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Israel</w:t>
      </w:r>
      <w:r>
        <w:t xml:space="preserve"> </w:t>
      </w:r>
      <w:r>
        <w:t xml:space="preserve">Jerusalem</w:t>
      </w:r>
    </w:p>
    <w:bookmarkStart w:id="33" w:name="X1bcdcf2863c4c2deee5509d54ba8dd47180783c"/>
    <w:p>
      <w:pPr>
        <w:pStyle w:val="Heading1"/>
      </w:pPr>
      <w:r>
        <w:t xml:space="preserve">The Strategic Imperative:</w:t>
      </w:r>
      <w:r>
        <w:br/>
      </w:r>
      <w:r>
        <w:t xml:space="preserve">A Term Paper on the Role of a Business Consultant in Israel Jerusalem</w:t>
      </w:r>
    </w:p>
    <w:p>
      <w:pPr>
        <w:pStyle w:val="FirstParagraph"/>
      </w:pPr>
      <w:r>
        <w:rPr>
          <w:bCs/>
          <w:b/>
        </w:rPr>
        <w:t xml:space="preserve">Date:</w:t>
      </w:r>
      <w:r>
        <w:t xml:space="preserve"> </w:t>
      </w:r>
      <w:r>
        <w:t xml:space="preserve">October 24, 2023</w:t>
      </w:r>
      <w:r>
        <w:br/>
      </w:r>
      <w:r>
        <w:rPr>
          <w:bCs/>
          <w:b/>
        </w:rPr>
        <w:t xml:space="preserve">Candidate:</w:t>
      </w:r>
      <w:r>
        <w:t xml:space="preserve">[Your Name]</w:t>
      </w:r>
      <w:r>
        <w:br/>
      </w:r>
      <w:r>
        <w:rPr>
          <w:bCs/>
          <w:b/>
        </w:rPr>
        <w:t xml:space="preserve">Course:</w:t>
      </w:r>
    </w:p>
    <w:bookmarkStart w:id="20" w:name="abstract"/>
    <w:p>
      <w:pPr>
        <w:pStyle w:val="Heading3"/>
      </w:pPr>
      <w:r>
        <w:t xml:space="preserve">Abstract</w:t>
      </w:r>
    </w:p>
    <w:p>
      <w:pPr>
        <w:pStyle w:val="FirstParagraph"/>
      </w:pPr>
      <w:r>
        <w:t xml:space="preserve">This term paper explores the critical function of a business consultant within the unique socio-economic and political landscape of Israel Jerusalem. As a global hub for technology, innovation, and ancient heritage, Jerusalem presents distinct challenges and opportunities for enterprises. This document analyzes how strategic advisory services facilitate organizational resilience, regulatory compliance, and market penetration in this complex region. By examining case studies involving tech startups and traditional retail sectors in Jerusalem, this paper argues that a specialized business consultant is not merely an optional add-on but a fundamental catalyst for sustainable growth.</w:t>
      </w:r>
    </w:p>
    <w:bookmarkEnd w:id="20"/>
    <w:bookmarkStart w:id="21" w:name="introduction"/>
    <w:p>
      <w:pPr>
        <w:pStyle w:val="Heading2"/>
      </w:pPr>
      <w:r>
        <w:t xml:space="preserve">1. Introduction</w:t>
      </w:r>
    </w:p>
    <w:p>
      <w:pPr>
        <w:pStyle w:val="FirstParagraph"/>
      </w:pPr>
      <w:r>
        <w:t xml:space="preserve">In the contemporary global economy, the agility of an organization often determines its longevity. Nowhere is this agility more tested than in Jerusalem, Israel. As a city that serves as both a spiritual capital for billions and a modern economic engine for one of the world's most dynamic tech ecosystems, Jerusalem operates under a complex set of pressures. These include rigorous regulatory frameworks, security considerations, cultural diversity within its workforce, and intense competition from global markets.</w:t>
      </w:r>
    </w:p>
    <w:p>
      <w:pPr>
        <w:pStyle w:val="BodyText"/>
      </w:pPr>
      <w:r>
        <w:t xml:space="preserve">It is within this high-stakes environment that the role of a</w:t>
      </w:r>
      <w:r>
        <w:t xml:space="preserve"> </w:t>
      </w:r>
      <w:r>
        <w:rPr>
          <w:bCs/>
          <w:b/>
        </w:rPr>
        <w:t xml:space="preserve">Business Consultant</w:t>
      </w:r>
      <w:r>
        <w:t xml:space="preserve"> </w:t>
      </w:r>
      <w:r>
        <w:t xml:space="preserve">becomes indispensable. A business consultant acts as an external expert who provides professional advice to help organizations improve their performance through analysis of existing problems and development of plans for improvement. In the context of Jerusalem, however, this role transcends standard corporate strategy; it requires a deep understanding of local nuances, international trade laws applicable to Israel, and the specific operational realities faced by companies in the capital.</w:t>
      </w:r>
    </w:p>
    <w:bookmarkEnd w:id="21"/>
    <w:bookmarkStart w:id="24" w:name="X271b2508442de7d95b7eed33f9c5633bafd961e"/>
    <w:p>
      <w:pPr>
        <w:pStyle w:val="Heading2"/>
      </w:pPr>
      <w:r>
        <w:t xml:space="preserve">2. The Unique Business Landscape of Israel Jerusalem</w:t>
      </w:r>
    </w:p>
    <w:p>
      <w:pPr>
        <w:pStyle w:val="FirstParagraph"/>
      </w:pPr>
      <w:r>
        <w:t xml:space="preserve">To understand the value proposition of consulting services in this region, one must first appreciate the ecosystem of Jerusalem. Unlike Tel Aviv, which is often characterized as a "Startup Nation" beachhead with a more secular and international outlook, Jerusalem offers a different demographic and operational profile.</w:t>
      </w:r>
    </w:p>
    <w:bookmarkStart w:id="22" w:name="cultural-and-religious-nuances"/>
    <w:p>
      <w:pPr>
        <w:pStyle w:val="Heading3"/>
      </w:pPr>
      <w:r>
        <w:t xml:space="preserve">2.1 Cultural and Religious Nuances</w:t>
      </w:r>
    </w:p>
    <w:p>
      <w:pPr>
        <w:pStyle w:val="FirstParagraph"/>
      </w:pPr>
      <w:r>
        <w:t xml:space="preserve">Jerusalem is home to diverse communities, including secular Jews, Haredi (Ultra-Orthodox) Jews, Arab citizens of Israel, and other religious minorities. A business operating in this sphere must navigate labor laws regarding Shabbat (the Jewish Sabbath) and holy days. A competent business consultant in Jerusalem possesses the cultural intelligence to advise firms on how to structure their operations respectfully and legally, avoiding costly disputes with local authorities or community backlash.</w:t>
      </w:r>
    </w:p>
    <w:bookmarkEnd w:id="22"/>
    <w:bookmarkStart w:id="23" w:name="the-innovation-economy"/>
    <w:p>
      <w:pPr>
        <w:pStyle w:val="Heading3"/>
      </w:pPr>
      <w:r>
        <w:t xml:space="preserve">2.2 The Innovation Economy</w:t>
      </w:r>
    </w:p>
    <w:p>
      <w:pPr>
        <w:pStyle w:val="FirstParagraph"/>
      </w:pPr>
      <w:r>
        <w:t xml:space="preserve">Jerusalem has emerged as a major tech hub, often referred to as "Silicon Wadi." The presence of prestigious academic institutions like the Hebrew University and the Weizmann Institute fosters a vibrant research and development sector. However, bringing research from academia to commercialization requires navigating intellectual property rights and government grant regulations specific to Israel’s Ministry of Innovation. Consultants play a pivotal role in bridging this gap, helping startups secure funding and structure their equity.</w:t>
      </w:r>
    </w:p>
    <w:bookmarkEnd w:id="23"/>
    <w:bookmarkEnd w:id="24"/>
    <w:bookmarkStart w:id="28" w:name="the-role-of-the-business-consultant"/>
    <w:p>
      <w:pPr>
        <w:pStyle w:val="Heading2"/>
      </w:pPr>
      <w:r>
        <w:t xml:space="preserve">3. The Role of the Business Consultant</w:t>
      </w:r>
    </w:p>
    <w:p>
      <w:pPr>
        <w:pStyle w:val="FirstParagraph"/>
      </w:pPr>
      <w:r>
        <w:t xml:space="preserve">The core mandate of a business consultant is to diagnose inefficiencies and prescribe actionable solutions. In Jerusalem, this general mandate is adapted to local specifics through several key functions:</w:t>
      </w:r>
    </w:p>
    <w:bookmarkStart w:id="25" w:name="Xe83fc21d24981dbd7eb95cd3d5acad8f1ef14f8"/>
    <w:p>
      <w:pPr>
        <w:pStyle w:val="Heading3"/>
      </w:pPr>
      <w:r>
        <w:t xml:space="preserve">3.1 Regulatory Compliance and Legal Navigation</w:t>
      </w:r>
    </w:p>
    <w:p>
      <w:pPr>
        <w:pStyle w:val="FirstParagraph"/>
      </w:pPr>
      <w:r>
        <w:t xml:space="preserve">The Israeli regulatory environment can be labyrinthine for foreign investors or new entrants. From tax implications under the Israel Tax Authority to zoning laws in Jerusalem Municipality, errors can be expensive. A business consultant ensures that a company remains compliant with local ordinances, environmental regulations, and employment standards. This is particularly crucial in Jerusalem, where heritage site protections may limit expansion or renovation projects.</w:t>
      </w:r>
    </w:p>
    <w:bookmarkEnd w:id="25"/>
    <w:bookmarkStart w:id="26" w:name="strategic-market-entry"/>
    <w:p>
      <w:pPr>
        <w:pStyle w:val="Heading3"/>
      </w:pPr>
      <w:r>
        <w:t xml:space="preserve">3.2 Strategic Market Entry</w:t>
      </w:r>
    </w:p>
    <w:bookmarkEnd w:id="26"/>
    <w:bookmarkStart w:id="27" w:name="crisis-management-and-resilience"/>
    <w:p>
      <w:pPr>
        <w:pStyle w:val="Heading3"/>
      </w:pPr>
      <w:r>
        <w:t xml:space="preserve">3.3 Crisis Management and Resilience</w:t>
      </w:r>
    </w:p>
    <w:p>
      <w:pPr>
        <w:pStyle w:val="FirstParagraph"/>
      </w:pPr>
      <w:r>
        <w:t xml:space="preserve">Given the geopolitical realities surrounding Israel, businesses in Jerusalem must be prepared for disruptions. Whether due to regional conflicts or internal social unrest, continuity planning is essential. A business consultant develops robust crisis management frameworks, ensuring that supply chains are diversified and that remote work infrastructure is ready to deploy if necessary. This focus on resilience adds significant value to stakeholders who fear instability.</w:t>
      </w:r>
    </w:p>
    <w:bookmarkEnd w:id="27"/>
    <w:bookmarkEnd w:id="28"/>
    <w:bookmarkStart w:id="29" w:name="case-analysis-consulting-in-action"/>
    <w:p>
      <w:pPr>
        <w:pStyle w:val="Heading2"/>
      </w:pPr>
      <w:r>
        <w:t xml:space="preserve">4. Case Analysis: Consulting in Action</w:t>
      </w:r>
    </w:p>
    <w:p>
      <w:pPr>
        <w:pStyle w:val="FirstParagraph"/>
      </w:pPr>
      <w:r>
        <w:t xml:space="preserve">To illustrate the practical application of these concepts, consider a hypothetical scenario involving a fintech startup based in Jerusalem expanding into traditional banking sectors. The startup faces resistance from established banks and regulatory hurdles regarding data security.</w:t>
      </w:r>
    </w:p>
    <w:p>
      <w:pPr>
        <w:pStyle w:val="BodyText"/>
      </w:pPr>
      <w:r>
        <w:t xml:space="preserve">A specialized business consultant would intervene by:</w:t>
      </w:r>
    </w:p>
    <w:p>
      <w:pPr>
        <w:numPr>
          <w:ilvl w:val="0"/>
          <w:numId w:val="1001"/>
        </w:numPr>
        <w:pStyle w:val="Compact"/>
      </w:pPr>
      <w:r>
        <w:rPr>
          <w:bCs/>
          <w:b/>
        </w:rPr>
        <w:t xml:space="preserve">Analyzing Regulatory Gaps:</w:t>
      </w:r>
      <w:r>
        <w:t xml:space="preserve"> </w:t>
      </w:r>
      <w:r>
        <w:t xml:space="preserve">Reviewing the latest directives from the Bank of Israel to ensure product compliance.</w:t>
      </w:r>
    </w:p>
    <w:p>
      <w:pPr>
        <w:numPr>
          <w:ilvl w:val="0"/>
          <w:numId w:val="1001"/>
        </w:numPr>
        <w:pStyle w:val="Compact"/>
      </w:pPr>
      <w:r>
        <w:rPr>
          <w:bCs/>
          <w:b/>
        </w:rPr>
        <w:t xml:space="preserve">Facilitating Stakeholder Engagement:</w:t>
      </w:r>
      <w:r>
        <w:t xml:space="preserve"> </w:t>
      </w:r>
      <w:r>
        <w:t xml:space="preserve">Organizing dialogues between the startup and legacy banks to explore collaboration rather than competition.</w:t>
      </w:r>
    </w:p>
    <w:p>
      <w:pPr>
        <w:numPr>
          <w:ilvl w:val="0"/>
          <w:numId w:val="1001"/>
        </w:numPr>
        <w:pStyle w:val="Compact"/>
      </w:pPr>
      <w:r>
        <w:rPr>
          <w:bCs/>
          <w:b/>
        </w:rPr>
        <w:t xml:space="preserve">Talent Acquisition Strategy:</w:t>
      </w:r>
    </w:p>
    <w:p>
      <w:pPr>
        <w:pStyle w:val="FirstParagraph"/>
      </w:pPr>
      <w:r>
        <w:t xml:space="preserve">This scenario demonstrates how a business consultant does not just offer abstract advice but implements tangible strategies that align with the specific constraints and opportunities of operating in Israel Jerusalem.</w:t>
      </w:r>
    </w:p>
    <w:bookmarkEnd w:id="29"/>
    <w:bookmarkStart w:id="30" w:name="challenges-facing-consultants"/>
    <w:p>
      <w:pPr>
        <w:pStyle w:val="Heading2"/>
      </w:pPr>
      <w:r>
        <w:t xml:space="preserve">5. Challenges Facing Consultants</w:t>
      </w:r>
    </w:p>
    <w:p>
      <w:pPr>
        <w:pStyle w:val="FirstParagraph"/>
      </w:pPr>
      <w:r>
        <w:t xml:space="preserve">The role is not without its difficulties. Consultants must maintain neutrality in a highly polarized society. Furthermore, the rapid pace of technological change requires constant upskilling. A consultant who fails to stay updated on AI regulations or cybersecurity trends will quickly become obsolete in Jerusalem’s competitive tech market.</w:t>
      </w:r>
    </w:p>
    <w:bookmarkEnd w:id="30"/>
    <w:bookmarkStart w:id="31" w:name="conclusion"/>
    <w:p>
      <w:pPr>
        <w:pStyle w:val="Heading2"/>
      </w:pPr>
      <w:r>
        <w:t xml:space="preserve">6. Conclusion</w:t>
      </w:r>
    </w:p>
    <w:p>
      <w:pPr>
        <w:pStyle w:val="FirstParagraph"/>
      </w:pPr>
      <w:r>
        <w:t xml:space="preserve">In conclusion, the integration of a business consultant within organizations operating in Israel Jerusalem is a strategic necessity rather than a luxury. The intersection of ancient tradition and cutting-edge innovation creates a unique business environment that demands specialized expertise. By providing insights into regulatory compliance, cultural navigation, and crisis resilience, consultants enable businesses to thrive amidst complexity.</w:t>
      </w:r>
    </w:p>
    <w:p>
      <w:pPr>
        <w:pStyle w:val="BodyText"/>
      </w:pPr>
      <w:r>
        <w:t xml:space="preserve">For any enterprise aiming for long-term success in this region, partnering with a knowledgeable business consultant offers a competitive advantage that is hard to replicate through internal efforts alone. As Jerusalem continues to grow as a global economic player, the demand for high-level consulting services will only intensify, solidifying the consultant’s place as a key architect of modern business strategy.</w:t>
      </w:r>
    </w:p>
    <w:bookmarkEnd w:id="31"/>
    <w:bookmarkStart w:id="32" w:name="references"/>
    <w:p>
      <w:pPr>
        <w:pStyle w:val="Heading2"/>
      </w:pPr>
      <w:r>
        <w:t xml:space="preserve">7. References</w:t>
      </w:r>
    </w:p>
    <w:p>
      <w:pPr>
        <w:pStyle w:val="FirstParagraph"/>
      </w:pPr>
      <w:r>
        <w:t xml:space="preserve">(Note: The following are illustrative references for academic formatting purposes)</w:t>
      </w:r>
    </w:p>
    <w:p>
      <w:pPr>
        <w:numPr>
          <w:ilvl w:val="0"/>
          <w:numId w:val="1002"/>
        </w:numPr>
        <w:pStyle w:val="Compact"/>
      </w:pPr>
      <w:r>
        <w:t xml:space="preserve">Gordon, I., &amp; Lerner, M. (2019). *The Innovation Ecosystem of Jerusalem*. Tel Aviv University Press.</w:t>
      </w:r>
    </w:p>
    <w:p>
      <w:pPr>
        <w:numPr>
          <w:ilvl w:val="0"/>
          <w:numId w:val="1002"/>
        </w:numPr>
        <w:pStyle w:val="Compact"/>
      </w:pPr>
      <w:r>
        <w:t xml:space="preserve">Rabinowitz, D. (2021). "Navigating Regulatory Frameworks in the Middle East." *Journal of International Business Studies*, 45(3), 112-129.</w:t>
      </w:r>
    </w:p>
    <w:p>
      <w:pPr>
        <w:numPr>
          <w:ilvl w:val="0"/>
          <w:numId w:val="1002"/>
        </w:numPr>
        <w:pStyle w:val="Compact"/>
      </w:pPr>
      <w:r>
        <w:t xml:space="preserve">Jerusalem Municipality. (2023). *Annual Economic Report and Zoning Guidelines*. City of Jerusalem Publications.</w:t>
      </w:r>
    </w:p>
    <w:p>
      <w:pPr>
        <w:numPr>
          <w:ilvl w:val="0"/>
          <w:numId w:val="1002"/>
        </w:numPr>
        <w:pStyle w:val="Compact"/>
      </w:pPr>
      <w:r>
        <w:t xml:space="preserve">Katz, R. (2020). "Cultural Intelligence in Israeli Management Practices." *Harvard Business Review Israel Edition*, 8(1), 45-58.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 Term Paper on the Role of a Business Consultant in Israel Jerusalem</dc:title>
  <dc:creator/>
  <dc:language>en</dc:language>
  <cp:keywords/>
  <dcterms:created xsi:type="dcterms:W3CDTF">2026-07-29T14:33:01Z</dcterms:created>
  <dcterms:modified xsi:type="dcterms:W3CDTF">2026-07-29T14:33:01Z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