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p>
      <w:pPr>
        <w:pStyle w:val="BodyText"/>
      </w:pPr>
      <w:r>
        <w:rPr>
          <w:bCs/>
          <w:b/>
        </w:rPr>
        <w:t xml:space="preserve">Title:</w:t>
      </w:r>
      <w:r>
        <w:t xml:space="preserve"> </w:t>
      </w:r>
      <w:r>
        <w:t xml:space="preserve">Strategic Advisory in Emerging Markets: The Evolution and Impact of the Business Consultant in Ivory Coast Abidjan</w:t>
      </w:r>
    </w:p>
    <w:p>
      <w:pPr>
        <w:pStyle w:val="BodyText"/>
      </w:pPr>
      <w:r>
        <w:rPr>
          <w:bCs/>
          <w:b/>
        </w:rPr>
        <w:t xml:space="preserve">Date:</w:t>
      </w:r>
    </w:p>
    <w:bookmarkStart w:id="29" w:name="Xb64f4264e84ea604b759f3eba8c964b82f8ca91"/>
    <w:p>
      <w:pPr>
        <w:pStyle w:val="Heading1"/>
      </w:pPr>
      <w:r>
        <w:t xml:space="preserve">The Strategic Role of the Business Consultant in Ivory Coast Abidjan</w:t>
      </w:r>
    </w:p>
    <w:bookmarkStart w:id="20" w:name="i.-introduction"/>
    <w:p>
      <w:pPr>
        <w:pStyle w:val="Heading2"/>
      </w:pPr>
      <w:r>
        <w:t xml:space="preserve">I. Introduction</w:t>
      </w:r>
    </w:p>
    <w:p>
      <w:pPr>
        <w:pStyle w:val="FirstParagraph"/>
      </w:pPr>
      <w:r>
        <w:t xml:space="preserve">In the rapidly evolving landscape of modern economic development, few roles are as pivotal as that of the</w:t>
      </w:r>
      <w:r>
        <w:t xml:space="preserve"> </w:t>
      </w:r>
      <w:r>
        <w:rPr>
          <w:bCs/>
          <w:b/>
        </w:rPr>
        <w:t xml:space="preserve">Business Consultant</w:t>
      </w:r>
      <w:r>
        <w:t xml:space="preserve">. Nowhere is this role more critical than in emerging markets characterized by high growth potential alongside infrastructural and regulatory complexity. This term paper examines the specific dynamics of consulting within</w:t>
      </w:r>
      <w:r>
        <w:t xml:space="preserve"> </w:t>
      </w:r>
      <w:r>
        <w:rPr>
          <w:bCs/>
          <w:b/>
        </w:rPr>
        <w:t xml:space="preserve">Ivory Coast Abidjan</w:t>
      </w:r>
      <w:r>
        <w:t xml:space="preserve">, a city that serves as the economic heartbeat of West Africa. As Abidjan transitions from a traditional commodity-based economy to a diversified hub for services, finance, and technology, the demand for expert guidance has surged. This document explores how business consultants in this region bridge the gap between local operational realities and global best practices, ultimately fostering sustainable growth.</w:t>
      </w:r>
    </w:p>
    <w:bookmarkEnd w:id="20"/>
    <w:bookmarkStart w:id="21" w:name="Xb417cf9b377d8a2401c83a79066f65cf579ca52"/>
    <w:p>
      <w:pPr>
        <w:pStyle w:val="Heading2"/>
      </w:pPr>
      <w:r>
        <w:t xml:space="preserve">II. The Economic Context of Ivory Coast Abidjan</w:t>
      </w:r>
    </w:p>
    <w:p>
      <w:pPr>
        <w:pStyle w:val="FirstParagraph"/>
      </w:pPr>
      <w:r>
        <w:t xml:space="preserve">To understand the necessity of a</w:t>
      </w:r>
      <w:r>
        <w:t xml:space="preserve"> </w:t>
      </w:r>
      <w:r>
        <w:rPr>
          <w:bCs/>
          <w:b/>
        </w:rPr>
        <w:t xml:space="preserve">Business Consultant</w:t>
      </w:r>
      <w:r>
        <w:t xml:space="preserve">, one must first appreciate the unique economic environment of</w:t>
      </w:r>
      <w:r>
        <w:t xml:space="preserve"> </w:t>
      </w:r>
      <w:r>
        <w:rPr>
          <w:bCs/>
          <w:b/>
        </w:rPr>
        <w:t xml:space="preserve">Ivory Coast Abidjan</w:t>
      </w:r>
      <w:r>
        <w:t xml:space="preserve">. Historically known as the "economic miracle" of Africa, Côte d'Ivoire has maintained robust GDP growth rates over the past decade. Abidjan, as its largest city and former capital, remains a critical logistics hub for the entire Economic Community of West African States (ECOWAS). However, this growth brings challenges. Companies operating in</w:t>
      </w:r>
      <w:r>
        <w:t xml:space="preserve"> </w:t>
      </w:r>
      <w:r>
        <w:rPr>
          <w:bCs/>
          <w:b/>
        </w:rPr>
        <w:t xml:space="preserve">Ivory Coast Abidjan</w:t>
      </w:r>
      <w:r>
        <w:t xml:space="preserve"> </w:t>
      </w:r>
      <w:r>
        <w:t xml:space="preserve">face a complex regulatory framework, intense competition from regional neighbors like Ghana and Senegal, and an evolving consumer base.</w:t>
      </w:r>
    </w:p>
    <w:p>
      <w:pPr>
        <w:pStyle w:val="BodyText"/>
      </w:pPr>
      <w:r>
        <w:t xml:space="preserve">The market in</w:t>
      </w:r>
      <w:r>
        <w:t xml:space="preserve"> </w:t>
      </w:r>
      <w:r>
        <w:rPr>
          <w:bCs/>
          <w:b/>
        </w:rPr>
        <w:t xml:space="preserve">Ivory Coast Abidjan</w:t>
      </w:r>
      <w:r>
        <w:t xml:space="preserve"> </w:t>
      </w:r>
      <w:r>
        <w:t xml:space="preserve">is not static; it is undergoing a significant digital transformation. The proliferation of fintech solutions and mobile money platforms has altered how transactions are conducted. Consequently, traditional businesses require more than just capital injection; they require strategic insight to navigate this new terrain. This is where the expertise of a</w:t>
      </w:r>
      <w:r>
        <w:t xml:space="preserve"> </w:t>
      </w:r>
      <w:r>
        <w:rPr>
          <w:bCs/>
          <w:b/>
        </w:rPr>
        <w:t xml:space="preserve">Business Consultant</w:t>
      </w:r>
      <w:r>
        <w:t xml:space="preserve"> </w:t>
      </w:r>
      <w:r>
        <w:t xml:space="preserve">becomes indispensable for local SMEs (Small and Medium-sized Enterprises) as well as multinational corporations seeking to establish a footprint in West Africa.</w:t>
      </w:r>
    </w:p>
    <w:bookmarkEnd w:id="21"/>
    <w:bookmarkStart w:id="25" w:name="X9c720524aa8b1aadfacfc67cad05c21b4fa418f"/>
    <w:p>
      <w:pPr>
        <w:pStyle w:val="Heading2"/>
      </w:pPr>
      <w:r>
        <w:t xml:space="preserve">III. The Core Functions of the Business Consultant</w:t>
      </w:r>
    </w:p>
    <w:bookmarkStart w:id="22" w:name="Xac2188c98155099db3902f32c7b0c8435563aed"/>
    <w:p>
      <w:pPr>
        <w:pStyle w:val="Heading3"/>
      </w:pPr>
      <w:r>
        <w:t xml:space="preserve">A. Navigating Regulatory and Legal Frameworks</w:t>
      </w:r>
    </w:p>
    <w:p>
      <w:pPr>
        <w:pStyle w:val="FirstParagraph"/>
      </w:pPr>
      <w:r>
        <w:t xml:space="preserve">The regulatory environment in</w:t>
      </w:r>
      <w:r>
        <w:t xml:space="preserve"> </w:t>
      </w:r>
      <w:r>
        <w:rPr>
          <w:bCs/>
          <w:b/>
        </w:rPr>
        <w:t xml:space="preserve">Ivory Coast Abidjan</w:t>
      </w:r>
      <w:r>
        <w:t xml:space="preserve">, governed largely by OHADA (Organization for the Harmonization of Business Law in Africa), can be daunting for foreign investors and even local entrepreneurs unfamiliar with cross-border trade laws. A qualified</w:t>
      </w:r>
      <w:r>
        <w:t xml:space="preserve"> </w:t>
      </w:r>
      <w:r>
        <w:rPr>
          <w:bCs/>
          <w:b/>
        </w:rPr>
        <w:t xml:space="preserve">Business Consultant</w:t>
      </w:r>
      <w:r>
        <w:t xml:space="preserve"> </w:t>
      </w:r>
      <w:r>
        <w:t xml:space="preserve">provides essential services in compliance and legal structuring. They ensure that entities operating in</w:t>
      </w:r>
      <w:r>
        <w:t xml:space="preserve"> </w:t>
      </w:r>
      <w:r>
        <w:rPr>
          <w:bCs/>
          <w:b/>
        </w:rPr>
        <w:t xml:space="preserve">Ivory Coast Abidjan</w:t>
      </w:r>
      <w:r>
        <w:t xml:space="preserve"> </w:t>
      </w:r>
      <w:r>
        <w:t xml:space="preserve">adhere to labor laws, tax regulations, and import/export protocols. By mitigating legal risks, consultants allow business leaders to focus on core operations rather than bureaucratic hurdles.</w:t>
      </w:r>
    </w:p>
    <w:bookmarkEnd w:id="22"/>
    <w:bookmarkStart w:id="23" w:name="b.-market-entry-and-expansion-strategies"/>
    <w:p>
      <w:pPr>
        <w:pStyle w:val="Heading3"/>
      </w:pPr>
      <w:r>
        <w:t xml:space="preserve">B. Market Entry and Expansion Strategies</w:t>
      </w:r>
    </w:p>
    <w:p>
      <w:pPr>
        <w:pStyle w:val="FirstParagraph"/>
      </w:pPr>
      <w:r>
        <w:t xml:space="preserve">For international firms looking to enter the West African market,</w:t>
      </w:r>
      <w:r>
        <w:t xml:space="preserve"> </w:t>
      </w:r>
      <w:r>
        <w:rPr>
          <w:bCs/>
          <w:b/>
        </w:rPr>
        <w:t xml:space="preserve">Ivory Coast Abidjan</w:t>
      </w:r>
      <w:r>
        <w:t xml:space="preserve"> </w:t>
      </w:r>
      <w:r>
        <w:t xml:space="preserve">is often the preferred gateway. However, "copy-pasting" business models from Europe or North America often leads to failure due to cultural and consumer behavior differences. A</w:t>
      </w:r>
      <w:r>
        <w:t xml:space="preserve"> </w:t>
      </w:r>
      <w:r>
        <w:rPr>
          <w:bCs/>
          <w:b/>
        </w:rPr>
        <w:t xml:space="preserve">Business Consultant</w:t>
      </w:r>
      <w:r>
        <w:t xml:space="preserve"> </w:t>
      </w:r>
      <w:r>
        <w:t xml:space="preserve">conducts rigorous market research specific to</w:t>
      </w:r>
      <w:r>
        <w:t xml:space="preserve"> </w:t>
      </w:r>
      <w:r>
        <w:rPr>
          <w:bCs/>
          <w:b/>
        </w:rPr>
        <w:t xml:space="preserve">Ivory Coast Abidjan</w:t>
      </w:r>
      <w:r>
        <w:t xml:space="preserve">, analyzing competitor landscapes, pricing sensitivities, and distribution channels. They tailor entry strategies that respect local nuances while leveraging global standards of efficiency.</w:t>
      </w:r>
    </w:p>
    <w:bookmarkEnd w:id="23"/>
    <w:bookmarkStart w:id="24" w:name="X7ef3df9f47cc89906212ebda8b8a85927710132"/>
    <w:p>
      <w:pPr>
        <w:pStyle w:val="Heading3"/>
      </w:pPr>
      <w:r>
        <w:t xml:space="preserve">C. Operational Efficiency and Digital Transformation</w:t>
      </w:r>
    </w:p>
    <w:p>
      <w:pPr>
        <w:pStyle w:val="FirstParagraph"/>
      </w:pPr>
      <w:r>
        <w:t xml:space="preserve">The fourth industrial revolution is reaching</w:t>
      </w:r>
      <w:r>
        <w:t xml:space="preserve"> </w:t>
      </w:r>
      <w:r>
        <w:rPr>
          <w:bCs/>
          <w:b/>
        </w:rPr>
        <w:t xml:space="preserve">Ivory Coast Abidjan</w:t>
      </w:r>
      <w:r>
        <w:t xml:space="preserve">. Businesses are under pressure to adopt digital tools for accounting, customer relationship management (CRM), and supply chain tracking. A</w:t>
      </w:r>
      <w:r>
        <w:t xml:space="preserve"> </w:t>
      </w:r>
      <w:r>
        <w:rPr>
          <w:bCs/>
          <w:b/>
        </w:rPr>
        <w:t xml:space="preserve">Business Consultant</w:t>
      </w:r>
      <w:r>
        <w:t xml:space="preserve"> </w:t>
      </w:r>
      <w:r>
        <w:t xml:space="preserve">acts as a change manager during this transition. They identify inefficiencies in traditional workflows and implement technology solutions that enhance productivity. In the context of</w:t>
      </w:r>
      <w:r>
        <w:t xml:space="preserve"> </w:t>
      </w:r>
      <w:r>
        <w:rPr>
          <w:bCs/>
          <w:b/>
        </w:rPr>
        <w:t xml:space="preserve">Ivory Coast Abidjan</w:t>
      </w:r>
      <w:r>
        <w:t xml:space="preserve">, where infrastructure gaps can exist, consultants often recommend hybrid operational models that combine digital efficiency with robust physical logistics.</w:t>
      </w:r>
    </w:p>
    <w:bookmarkEnd w:id="24"/>
    <w:bookmarkEnd w:id="25"/>
    <w:bookmarkStart w:id="26" w:name="Xf702d6ef7522cc5aa9613b114cdaf022e962d1e"/>
    <w:p>
      <w:pPr>
        <w:pStyle w:val="Heading2"/>
      </w:pPr>
      <w:r>
        <w:t xml:space="preserve">IV. Cultural Intelligence and Local Networking</w:t>
      </w:r>
    </w:p>
    <w:p>
      <w:pPr>
        <w:pStyle w:val="FirstParagraph"/>
      </w:pPr>
      <w:r>
        <w:t xml:space="preserve">In West Africa, business is deeply relational. Trust and personal networks drive deals as much as contracts do. A</w:t>
      </w:r>
      <w:r>
        <w:t xml:space="preserve"> </w:t>
      </w:r>
      <w:r>
        <w:rPr>
          <w:bCs/>
          <w:b/>
        </w:rPr>
        <w:t xml:space="preserve">Business Consultant</w:t>
      </w:r>
      <w:r>
        <w:t xml:space="preserve">, particularly one with local roots or deep immersion in</w:t>
      </w:r>
      <w:r>
        <w:t xml:space="preserve"> </w:t>
      </w:r>
      <w:r>
        <w:rPr>
          <w:bCs/>
          <w:b/>
        </w:rPr>
        <w:t xml:space="preserve">Ivory Coast Abidjan</w:t>
      </w:r>
      <w:r>
        <w:t xml:space="preserve">, possesses the "cultural intelligence" required to navigate these social dynamics. They facilitate introductions to key stakeholders, government officials, and potential partners within the city’s elite business circles.</w:t>
      </w:r>
    </w:p>
    <w:p>
      <w:pPr>
        <w:pStyle w:val="BodyText"/>
      </w:pPr>
      <w:r>
        <w:t xml:space="preserve">This networking capability is a primary value proposition of hiring a</w:t>
      </w:r>
      <w:r>
        <w:t xml:space="preserve"> </w:t>
      </w:r>
      <w:r>
        <w:rPr>
          <w:bCs/>
          <w:b/>
        </w:rPr>
        <w:t xml:space="preserve">Business Consultant</w:t>
      </w:r>
      <w:r>
        <w:t xml:space="preserve">. In</w:t>
      </w:r>
      <w:r>
        <w:t xml:space="preserve"> </w:t>
      </w:r>
      <w:r>
        <w:rPr>
          <w:bCs/>
          <w:b/>
        </w:rPr>
        <w:t xml:space="preserve">Ivory Coast Abidjan</w:t>
      </w:r>
      <w:r>
        <w:t xml:space="preserve">, understanding the unspoken rules of negotiation and relationship building can mean the difference between a closed deal and an open opportunity. Consultants serve as cultural brokers, ensuring that communication styles align with local expectations, thereby fostering long-term partnerships rather than transient transactions.</w:t>
      </w:r>
    </w:p>
    <w:bookmarkEnd w:id="26"/>
    <w:bookmarkStart w:id="27" w:name="Xdc6bc82bb66fda0d9fbd0c9bb96f0726d842b79"/>
    <w:p>
      <w:pPr>
        <w:pStyle w:val="Heading2"/>
      </w:pPr>
      <w:r>
        <w:t xml:space="preserve">V. Challenges Facing Business Consulting in Abidjan</w:t>
      </w:r>
    </w:p>
    <w:p>
      <w:pPr>
        <w:pStyle w:val="FirstParagraph"/>
      </w:pPr>
      <w:r>
        <w:t xml:space="preserve">Ivory Coast Abidjan faces challenges. One significant issue is the shortage of highly specialized local talent capable of handling complex strategic projects. Many firms rely on expatriate consultants or regional experts based in other African hubs like Johannesburg or Lagos, which can lead to a disconnect with the specific realities of life and business in</w:t>
      </w:r>
      <w:r>
        <w:t xml:space="preserve"> </w:t>
      </w:r>
      <w:r>
        <w:rPr>
          <w:bCs/>
          <w:b/>
        </w:rPr>
        <w:t xml:space="preserve">Ivory Coast Abidjan</w:t>
      </w:r>
      <w:r>
        <w:t xml:space="preserve">. Furthermore, price sensitivity among small businesses means that many SMEs view consulting fees as an expense rather than an investment. Therefore,</w:t>
      </w:r>
      <w:r>
        <w:t xml:space="preserve"> </w:t>
      </w:r>
      <w:r>
        <w:rPr>
          <w:bCs/>
          <w:b/>
        </w:rPr>
        <w:t xml:space="preserve">Business Consultants</w:t>
      </w:r>
      <w:r>
        <w:t xml:space="preserve"> </w:t>
      </w:r>
      <w:r>
        <w:t xml:space="preserve">must constantly demonstrate tangible ROI (Return on Investment) to justify their value proposition to clients in the market.</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Business Consultant</w:t>
      </w:r>
      <w:r>
        <w:t xml:space="preserve"> </w:t>
      </w:r>
      <w:r>
        <w:t xml:space="preserve">is transformative within the economic ecosystem of</w:t>
      </w:r>
      <w:r>
        <w:t xml:space="preserve"> </w:t>
      </w:r>
      <w:r>
        <w:rPr>
          <w:bCs/>
          <w:b/>
        </w:rPr>
        <w:t xml:space="preserve">Ivory Coast Abidjan</w:t>
      </w:r>
      <w:r>
        <w:t xml:space="preserve">. As this city cements its status as a leading commercial center in Africa, the need for strategic guidance, regulatory compliance, and digital adaptation will only increase. Consultants provide the intellectual capital required to turn potential into performance. By bridging international standards with local realities in</w:t>
      </w:r>
      <w:r>
        <w:t xml:space="preserve"> </w:t>
      </w:r>
      <w:r>
        <w:rPr>
          <w:bCs/>
          <w:b/>
        </w:rPr>
        <w:t xml:space="preserve">Ivory Coast Abidjan</w:t>
      </w:r>
      <w:r>
        <w:t xml:space="preserve">, they not only support individual business success but also contribute to the broader economic stability and growth of the nation. For any entity aiming for longevity in this dynamic market, engaging a skilled</w:t>
      </w:r>
      <w:r>
        <w:t xml:space="preserve"> </w:t>
      </w:r>
      <w:r>
        <w:rPr>
          <w:bCs/>
          <w:b/>
        </w:rPr>
        <w:t xml:space="preserve">Business Consultant</w:t>
      </w:r>
      <w:r>
        <w:t xml:space="preserve"> </w:t>
      </w:r>
      <w:r>
        <w:t xml:space="preserve">is not merely an option; it is a strategic imperative.</w:t>
      </w:r>
    </w:p>
    <w:p>
      <w:r>
        <w:pict>
          <v:rect style="width:0;height:1.5pt" o:hralign="center" o:hrstd="t" o:hr="t"/>
        </w:pict>
      </w:r>
    </w:p>
    <w:p>
      <w:pPr>
        <w:pStyle w:val="FirstParagraph"/>
      </w:pPr>
      <w:r>
        <w:rPr>
          <w:iCs/>
          <w:i/>
        </w:rPr>
        <w:t xml:space="preserve">This term paper has been prepared for academic and professional review regarding business practices in West Africa.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Ivory Coast Abidjan</dc:title>
  <dc:creator/>
  <dc:language>en</dc:language>
  <cp:keywords/>
  <dcterms:created xsi:type="dcterms:W3CDTF">2026-07-29T17:15:33Z</dcterms:created>
  <dcterms:modified xsi:type="dcterms:W3CDTF">2026-07-29T17:15:33Z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