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Advisory</w:t>
      </w:r>
      <w:r>
        <w:t xml:space="preserve"> </w:t>
      </w:r>
      <w:r>
        <w:t xml:space="preserve">Services</w:t>
      </w:r>
      <w:r>
        <w:t xml:space="preserve"> </w:t>
      </w:r>
      <w:r>
        <w:t xml:space="preserve">for</w:t>
      </w:r>
      <w:r>
        <w:t xml:space="preserve"> </w:t>
      </w:r>
      <w:r>
        <w:t xml:space="preserve">Modern</w:t>
      </w:r>
      <w:r>
        <w:t xml:space="preserve"> </w:t>
      </w:r>
      <w:r>
        <w:t xml:space="preserve">Enterprises</w:t>
      </w:r>
    </w:p>
    <w:bookmarkStart w:id="20" w:name="X7bba07efd16aef6a7a4a46063c4d138c70f1f06"/>
    <w:p>
      <w:pPr>
        <w:pStyle w:val="Heading1"/>
      </w:pPr>
      <w:r>
        <w:t xml:space="preserve">The Role and Impact of the Business Consultant in Modern Economic Development</w:t>
      </w:r>
    </w:p>
    <w:p>
      <w:pPr>
        <w:pStyle w:val="FirstParagraph"/>
      </w:pPr>
      <w:r>
        <w:br/>
      </w:r>
    </w:p>
    <w:p>
      <w:pPr>
        <w:pStyle w:val="BodyText"/>
      </w:pPr>
      <w:r>
        <w:rPr>
          <w:bCs/>
          <w:b/>
        </w:rPr>
        <w:t xml:space="preserve">Focusing on the Dynamics of Kazakhstan Almaty</w:t>
      </w:r>
    </w:p>
    <w:p>
      <w:pPr>
        <w:pStyle w:val="BodyText"/>
      </w:pPr>
      <w:r>
        <w:br/>
      </w:r>
    </w:p>
    <w:p>
      <w:pPr>
        <w:pStyle w:val="BodyText"/>
      </w:pPr>
      <w:r>
        <w:rPr>
          <w:iCs/>
          <w:i/>
        </w:rPr>
        <w:t xml:space="preserve">A Term Paper Submitted by [Student Name]</w:t>
      </w:r>
    </w:p>
    <w:p>
      <w:pPr>
        <w:pStyle w:val="BodyText"/>
      </w:pPr>
      <w:r>
        <w:rPr>
          <w:iCs/>
          <w:i/>
        </w:rPr>
        <w:t xml:space="preserve">Date: October 2023</w:t>
      </w:r>
    </w:p>
    <w:bookmarkEnd w:id="20"/>
    <w:bookmarkStart w:id="21" w:name="i.-introduction"/>
    <w:p>
      <w:pPr>
        <w:pStyle w:val="Heading1"/>
      </w:pPr>
      <w:r>
        <w:t xml:space="preserve">I. Introduction</w:t>
      </w:r>
    </w:p>
    <w:p>
      <w:pPr>
        <w:pStyle w:val="FirstParagraph"/>
      </w:pPr>
      <w:r>
        <w:t xml:space="preserve">In the contemporary global economy, the agility and strategic foresight of an organization are often determined by the quality of its decision-making processes. As markets become increasingly volatile and competitive, the reliance on internal resources for strategic planning has diminished in favor of external expertise. This term paper explores the critical role of a</w:t>
      </w:r>
      <w:r>
        <w:t xml:space="preserve"> </w:t>
      </w:r>
      <w:r>
        <w:rPr>
          <w:bCs/>
          <w:b/>
        </w:rPr>
        <w:t xml:space="preserve">Business Consultant</w:t>
      </w:r>
      <w:r>
        <w:t xml:space="preserve"> </w:t>
      </w:r>
      <w:r>
        <w:t xml:space="preserve">in driving organizational growth, specifically within the unique economic landscape of</w:t>
      </w:r>
      <w:r>
        <w:t xml:space="preserve"> </w:t>
      </w:r>
      <w:r>
        <w:rPr>
          <w:bCs/>
          <w:b/>
        </w:rPr>
        <w:t xml:space="preserve">Kazakhstan Almaty</w:t>
      </w:r>
      <w:r>
        <w:t xml:space="preserve">. As one of Central Asia's most dynamic commercial hubs, Kazakhstan Almaty presents a fertile ground for consulting services that bridge traditional practices with modern international standards. The objective of this analysis is to elucidate how professional consulting facilitates operational efficiency, navigates regulatory complexities, and fosters sustainable innovation in this vibrant region.</w:t>
      </w:r>
    </w:p>
    <w:p>
      <w:pPr>
        <w:pStyle w:val="BodyText"/>
      </w:pPr>
      <w:r>
        <w:t xml:space="preserve">The transition from a post-Soviet economic structure to a more open, market-oriented economy has created distinct challenges for enterprises in Kazakhstan Almaty. Local businesses must now compete not only with regional neighbors but also with multinational corporations entering the Eurasian Economic Union. In this context, the</w:t>
      </w:r>
      <w:r>
        <w:t xml:space="preserve"> </w:t>
      </w:r>
      <w:r>
        <w:rPr>
          <w:bCs/>
          <w:b/>
        </w:rPr>
        <w:t xml:space="preserve">Business Consultant</w:t>
      </w:r>
      <w:r>
        <w:t xml:space="preserve"> </w:t>
      </w:r>
      <w:r>
        <w:t xml:space="preserve">serves as an indispensable partner, offering objective analysis and specialized knowledge that internal teams may lack. This paper will argue that effective consulting in Kazakhstan Almaty is not merely about advisory services but acts as a catalyst for modernization, compliance with international standards, and cultural adaptation.</w:t>
      </w:r>
    </w:p>
    <w:bookmarkEnd w:id="21"/>
    <w:bookmarkStart w:id="24" w:name="X462dee085f20789a0c688a3f03f32d9336380f9"/>
    <w:p>
      <w:pPr>
        <w:pStyle w:val="Heading1"/>
      </w:pPr>
      <w:r>
        <w:t xml:space="preserve">II. The Evolving Landscape of Consulting in Kazakhstan Almaty</w:t>
      </w:r>
    </w:p>
    <w:bookmarkStart w:id="22" w:name="a.-economic-context-and-market-dynamics"/>
    <w:p>
      <w:pPr>
        <w:pStyle w:val="Heading2"/>
      </w:pPr>
      <w:r>
        <w:t xml:space="preserve">A. Economic Context and Market Dynamics</w:t>
      </w:r>
    </w:p>
    <w:p>
      <w:pPr>
        <w:pStyle w:val="FirstParagraph"/>
      </w:pPr>
      <w:r>
        <w:rPr>
          <w:bCs/>
          <w:b/>
        </w:rPr>
        <w:t xml:space="preserve">Kazakhstan Almaty</w:t>
      </w:r>
      <w:r>
        <w:t xml:space="preserve">, the largest city in Kazakhstan, serves as the de facto commercial capital of the nation. Despite Astana being the political capital, Almaty remains the center for finance, technology, and trade. The economic environment here is characterized by rapid urbanization, a growing middle class with increasing purchasing power, and a burgeoning startup ecosystem. However this dynamism brings challenges such as infrastructure bottlenecks skilled labor shortages and regulatory ambiguity. It is within this complex matrix that the demand for specialized</w:t>
      </w:r>
      <w:r>
        <w:t xml:space="preserve"> </w:t>
      </w:r>
      <w:r>
        <w:rPr>
          <w:bCs/>
          <w:b/>
        </w:rPr>
        <w:t xml:space="preserve">Business Consultant</w:t>
      </w:r>
      <w:r>
        <w:t xml:space="preserve"> </w:t>
      </w:r>
      <w:r>
        <w:t xml:space="preserve">services has skyrocketed.</w:t>
      </w:r>
    </w:p>
    <w:bookmarkEnd w:id="22"/>
    <w:bookmarkStart w:id="23" w:name="X8fd7308366960f5d2c2afa0aed6874fbc00adcb"/>
    <w:p>
      <w:pPr>
        <w:pStyle w:val="Heading2"/>
      </w:pPr>
      <w:r>
        <w:t xml:space="preserve">B. The Shift from Traditional Management to Strategic Consulting</w:t>
      </w:r>
    </w:p>
    <w:p>
      <w:pPr>
        <w:pStyle w:val="FirstParagraph"/>
      </w:pPr>
      <w:r>
        <w:t xml:space="preserve">Historically, management in Kazakhstan Almaty was often hierarchical and relationship-driven (blat). However, globalization has necessitated a shift toward data-driven decision-making and transparent governance. A</w:t>
      </w:r>
      <w:r>
        <w:t xml:space="preserve"> </w:t>
      </w:r>
      <w:r>
        <w:rPr>
          <w:bCs/>
          <w:b/>
        </w:rPr>
        <w:t xml:space="preserve">Business Consultant</w:t>
      </w:r>
      <w:r>
        <w:t xml:space="preserve"> </w:t>
      </w:r>
      <w:r>
        <w:t xml:space="preserve">plays a pivotal role in this transition by introducing best practices from global markets. These professionals help local enterprises dismantle inefficiencies, optimize supply chains, and implement modern Enterprise Resource Planning (ERP) systems. The presence of an external consultant provides the necessary objectivity to challenge entrenched cultural norms and drive necessary organizational change.</w:t>
      </w:r>
    </w:p>
    <w:bookmarkEnd w:id="23"/>
    <w:bookmarkEnd w:id="24"/>
    <w:bookmarkStart w:id="28" w:name="Xa464376fb1772bbf37a214fed34c79863308278"/>
    <w:p>
      <w:pPr>
        <w:pStyle w:val="Heading1"/>
      </w:pPr>
      <w:r>
        <w:t xml:space="preserve">III. Core Functions of a Business Consultant in the Almaty Market</w:t>
      </w:r>
    </w:p>
    <w:p>
      <w:pPr>
        <w:pStyle w:val="FirstParagraph"/>
      </w:pPr>
      <w:r>
        <w:t xml:space="preserve">To understand the value proposition of a</w:t>
      </w:r>
      <w:r>
        <w:t xml:space="preserve"> </w:t>
      </w:r>
      <w:r>
        <w:rPr>
          <w:bCs/>
          <w:b/>
        </w:rPr>
        <w:t xml:space="preserve">Business Consultant</w:t>
      </w:r>
      <w:r>
        <w:t xml:space="preserve">, one must examine their specific functions within the context of</w:t>
      </w:r>
      <w:r>
        <w:t xml:space="preserve"> </w:t>
      </w:r>
      <w:r>
        <w:rPr>
          <w:bCs/>
          <w:b/>
        </w:rPr>
        <w:t xml:space="preserve">Kazakhstan Almaty</w:t>
      </w:r>
      <w:r>
        <w:t xml:space="preserve">. These functions generally fall into three primary categories: strategic planning, operational improvement, and regulatory compliance.</w:t>
      </w:r>
    </w:p>
    <w:bookmarkStart w:id="25" w:name="a.-strategic-planning-and-market-entry"/>
    <w:p>
      <w:pPr>
        <w:pStyle w:val="Heading2"/>
      </w:pPr>
      <w:r>
        <w:t xml:space="preserve">A. Strategic Planning and Market Entry</w:t>
      </w:r>
    </w:p>
    <w:p>
      <w:pPr>
        <w:pStyle w:val="FirstParagraph"/>
      </w:pPr>
      <w:r>
        <w:t xml:space="preserve">For foreign entities looking to enter the Central Asian market,</w:t>
      </w:r>
      <w:r>
        <w:t xml:space="preserve"> </w:t>
      </w:r>
      <w:r>
        <w:rPr>
          <w:bCs/>
          <w:b/>
        </w:rPr>
        <w:t xml:space="preserve">Kazakhstan Almaty</w:t>
      </w:r>
      <w:r>
        <w:t xml:space="preserve"> </w:t>
      </w:r>
      <w:r>
        <w:t xml:space="preserve">is often the first point of entry. A skilled</w:t>
      </w:r>
      <w:r>
        <w:t xml:space="preserve"> </w:t>
      </w:r>
      <w:r>
        <w:rPr>
          <w:bCs/>
          <w:b/>
        </w:rPr>
        <w:t xml:space="preserve">Business Consultant</w:t>
      </w:r>
      <w:r>
        <w:t xml:space="preserve"> </w:t>
      </w:r>
      <w:r>
        <w:t xml:space="preserve">provides critical insights into local consumer behavior, competitive landscapes, and partnership opportunities. They assist in developing go-to-market strategies that are culturally sensitive yet commercially viable. For instance, understanding the nuances of Kazakh and Russian business etiquette is crucial for success in Almaty. Consultants bridge this cultural gap, ensuring that international brands can resonate with local audiences while maintaining their global brand integrity.</w:t>
      </w:r>
    </w:p>
    <w:bookmarkEnd w:id="25"/>
    <w:bookmarkStart w:id="26" w:name="Xd62f72c200f9557558816220cee4448dd8866e3"/>
    <w:p>
      <w:pPr>
        <w:pStyle w:val="Heading2"/>
      </w:pPr>
      <w:r>
        <w:t xml:space="preserve">B. Operational Efficiency and Digital Transformation</w:t>
      </w:r>
    </w:p>
    <w:p>
      <w:pPr>
        <w:pStyle w:val="FirstParagraph"/>
      </w:pPr>
      <w:r>
        <w:t xml:space="preserve">Digital transformation is a key trend in</w:t>
      </w:r>
      <w:r>
        <w:t xml:space="preserve"> </w:t>
      </w:r>
      <w:r>
        <w:rPr>
          <w:bCs/>
          <w:b/>
        </w:rPr>
        <w:t xml:space="preserve">Kazakhstan Almaty</w:t>
      </w:r>
      <w:r>
        <w:t xml:space="preserve">. The government’s digitalization initiatives have paved the way for widespread adoption of e-government services and digital payment systems. A</w:t>
      </w:r>
      <w:r>
        <w:t xml:space="preserve"> </w:t>
      </w:r>
      <w:r>
        <w:rPr>
          <w:bCs/>
          <w:b/>
        </w:rPr>
        <w:t xml:space="preserve">Business Consultant</w:t>
      </w:r>
      <w:r>
        <w:t xml:space="preserve"> </w:t>
      </w:r>
      <w:r>
        <w:t xml:space="preserve">aids companies in integrating these technologies into their operational workflows. This includes advising on cybersecurity measures, cloud computing adoption, and the implementation of artificial intelligence tools. By optimizing operations, consultants help businesses reduce costs and improve customer service delivery, which is essential for retaining market share in a competitive environment.</w:t>
      </w:r>
    </w:p>
    <w:bookmarkEnd w:id="26"/>
    <w:bookmarkStart w:id="27" w:name="c.-navigating-regulatory-frameworks"/>
    <w:p>
      <w:pPr>
        <w:pStyle w:val="Heading2"/>
      </w:pPr>
      <w:r>
        <w:t xml:space="preserve">C. Navigating Regulatory Frameworks</w:t>
      </w:r>
    </w:p>
    <w:p>
      <w:pPr>
        <w:pStyle w:val="FirstParagraph"/>
      </w:pPr>
      <w:r>
        <w:t xml:space="preserve">The regulatory environment in Kazakhstan is evolving rapidly to meet international standards. Tax laws labor regulations and environmental requirements are frequently updated. For many SMEs (Small and Medium Enterprises) in</w:t>
      </w:r>
      <w:r>
        <w:t xml:space="preserve"> </w:t>
      </w:r>
      <w:r>
        <w:rPr>
          <w:bCs/>
          <w:b/>
        </w:rPr>
        <w:t xml:space="preserve">Kazakhstan Almaty</w:t>
      </w:r>
      <w:r>
        <w:t xml:space="preserve">, keeping abreast of these changes is a significant burden. A</w:t>
      </w:r>
      <w:r>
        <w:t xml:space="preserve"> </w:t>
      </w:r>
      <w:r>
        <w:rPr>
          <w:bCs/>
          <w:b/>
        </w:rPr>
        <w:t xml:space="preserve">Business Consultant</w:t>
      </w:r>
      <w:r>
        <w:t xml:space="preserve"> </w:t>
      </w:r>
      <w:r>
        <w:t xml:space="preserve">specializing in legal and regulatory affairs provides guidance on compliance, reducing the risk of penalties and operational disruptions. This expertise allows business owners to focus on core activities rather than getting entangled in bureaucratic complexities.</w:t>
      </w:r>
    </w:p>
    <w:bookmarkEnd w:id="27"/>
    <w:bookmarkEnd w:id="28"/>
    <w:bookmarkStart w:id="29" w:name="Xcd8c57e4a3e2d68d6b2574d4c25d49262edeb92"/>
    <w:p>
      <w:pPr>
        <w:pStyle w:val="Heading1"/>
      </w:pPr>
      <w:r>
        <w:t xml:space="preserve">IV. Challenges Faced by Consultants and Clients</w:t>
      </w:r>
    </w:p>
    <w:p>
      <w:pPr>
        <w:pStyle w:val="FirstParagraph"/>
      </w:pPr>
      <w:r>
        <w:t xml:space="preserve">Despite the growing demand, the consulting industry in</w:t>
      </w:r>
      <w:r>
        <w:t xml:space="preserve"> </w:t>
      </w:r>
      <w:r>
        <w:rPr>
          <w:bCs/>
          <w:b/>
        </w:rPr>
        <w:t xml:space="preserve">Kazakhstan Almaty</w:t>
      </w:r>
      <w:r>
        <w:t xml:space="preserve">Business Consultant must therefore possess strong interpersonal skills and cultural intelligence to build trust and demonstrate tangible value.</w:t>
      </w:r>
    </w:p>
    <w:p>
      <w:pPr>
        <w:pStyle w:val="BodyText"/>
      </w:pPr>
      <w:r>
        <w:t xml:space="preserve">Another challenge is the scarcity of highly specialized local expertise. While there are many generalist consultants, there is a shortage of experts in niche areas such as advanced data analytics, sustainable development strategies, or complex financial engineering. This gap often forces companies to seek international consulting firms or rely on expatriate consultants, which can increase costs and create logistical barriers.</w:t>
      </w:r>
    </w:p>
    <w:bookmarkEnd w:id="29"/>
    <w:bookmarkStart w:id="30" w:name="v.-conclusion"/>
    <w:p>
      <w:pPr>
        <w:pStyle w:val="Heading1"/>
      </w:pPr>
      <w:r>
        <w:t xml:space="preserve">V. Conclusion</w:t>
      </w:r>
    </w:p>
    <w:p>
      <w:pPr>
        <w:pStyle w:val="FirstParagraph"/>
      </w:pPr>
      <w:r>
        <w:t xml:space="preserve">In conclusion, the role of the</w:t>
      </w:r>
      <w:r>
        <w:t xml:space="preserve"> </w:t>
      </w:r>
      <w:r>
        <w:rPr>
          <w:bCs/>
          <w:b/>
        </w:rPr>
        <w:t xml:space="preserve">Business Consultant</w:t>
      </w:r>
      <w:r>
        <w:t xml:space="preserve"> </w:t>
      </w:r>
      <w:r>
        <w:t xml:space="preserve">is fundamental to the economic maturation of</w:t>
      </w:r>
      <w:r>
        <w:t xml:space="preserve"> </w:t>
      </w:r>
      <w:r>
        <w:rPr>
          <w:bCs/>
          <w:b/>
        </w:rPr>
        <w:t xml:space="preserve">Kazakhstan Almaty</w:t>
      </w:r>
      <w:r>
        <w:t xml:space="preserve">. As this region continues to position itself as a gateway between Europe and Asia, the need for strategic, operational, and regulatory expertise will only intensify. Consultants provide more than just advice; they act as agents of change who facilitate modernization, enhance competitiveness, and ensure compliance with global standards.</w:t>
      </w:r>
    </w:p>
    <w:p>
      <w:pPr>
        <w:pStyle w:val="BodyText"/>
      </w:pPr>
      <w:r>
        <w:t xml:space="preserve">The future of business in</w:t>
      </w:r>
      <w:r>
        <w:t xml:space="preserve"> </w:t>
      </w:r>
      <w:r>
        <w:rPr>
          <w:bCs/>
          <w:b/>
        </w:rPr>
        <w:t xml:space="preserve">Kazakhstan Almaty</w:t>
      </w:r>
      <w:r>
        <w:t xml:space="preserve"> </w:t>
      </w:r>
      <w:r>
        <w:t xml:space="preserve">lies in the ability of organizations to adapt quickly to changing market conditions. By leveraging the expertise of a</w:t>
      </w:r>
      <w:r>
        <w:t xml:space="preserve"> </w:t>
      </w:r>
      <w:r>
        <w:rPr>
          <w:bCs/>
          <w:b/>
        </w:rPr>
        <w:t xml:space="preserve">Business Consultant</w:t>
      </w:r>
      <w:r>
        <w:t xml:space="preserve">, enterprises can navigate uncertainties, seize emerging opportunities, and achieve sustainable growth. It is imperative for stakeholders in this region to recognize consulting not as an optional expense but as a strategic investment essential for long-term success in the evolving Central Asian marketplace.</w:t>
      </w:r>
    </w:p>
    <w:bookmarkEnd w:id="30"/>
    <w:bookmarkStart w:id="31" w:name="vi.-references-illustrative"/>
    <w:p>
      <w:pPr>
        <w:pStyle w:val="Heading1"/>
      </w:pPr>
      <w:r>
        <w:t xml:space="preserve">VI. References (Illustrative)</w:t>
      </w:r>
    </w:p>
    <w:p>
      <w:pPr>
        <w:numPr>
          <w:ilvl w:val="0"/>
          <w:numId w:val="1001"/>
        </w:numPr>
        <w:pStyle w:val="Compact"/>
      </w:pPr>
      <w:r>
        <w:t xml:space="preserve">National Bank of Kazakhstan. (2023). Annual Economic Review.</w:t>
      </w:r>
    </w:p>
    <w:p>
      <w:pPr>
        <w:numPr>
          <w:ilvl w:val="0"/>
          <w:numId w:val="1001"/>
        </w:numPr>
        <w:pStyle w:val="Compact"/>
      </w:pPr>
      <w:r>
        <w:t xml:space="preserve">Kazstat. (2023). Statistical Data on SME Development in Almaty City.</w:t>
      </w:r>
    </w:p>
    <w:p>
      <w:pPr>
        <w:numPr>
          <w:ilvl w:val="0"/>
          <w:numId w:val="1001"/>
        </w:numPr>
        <w:pStyle w:val="Compact"/>
      </w:pPr>
      <w:r>
        <w:t xml:space="preserve">Making Business Reports. World Bank Group.</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Advisory Services for Modern Enterprises</dc:title>
  <dc:creator/>
  <dc:language>en</dc:language>
  <cp:keywords/>
  <dcterms:created xsi:type="dcterms:W3CDTF">2026-07-30T11:44:02Z</dcterms:created>
  <dcterms:modified xsi:type="dcterms:W3CDTF">2026-07-30T11:44:02Z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