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0" w:name="X718218ea5d152289dd59936ac50370de7ed5539"/>
    <w:p>
      <w:pPr>
        <w:pStyle w:val="Heading1"/>
      </w:pPr>
      <w:r>
        <w:t xml:space="preserve">The Strategic Imperative of Business Consultants in the Dynamic Economic Landscape of Mexico City</w:t>
      </w:r>
    </w:p>
    <w:p>
      <w:pPr>
        <w:pStyle w:val="FirstParagraph"/>
      </w:pPr>
      <w:r>
        <w:rPr>
          <w:bCs/>
          <w:b/>
        </w:rPr>
        <w:t xml:space="preserve">Abstract:</w:t>
      </w:r>
      <w:r>
        <w:br/>
      </w:r>
      <w:r>
        <w:t xml:space="preserve">This term paper explores the critical role that business consultants play within the economic framework of Mexico City. As a major hub for international trade and local enterprise, Mexico City presents unique challenges and opportunities. This document analyzes how specialized consultancy services facilitate organizational growth, navigate regulatory complexities, and foster innovation in one of Latin America's most vibrant metropolitan areas.</w:t>
      </w:r>
    </w:p>
    <w:bookmarkStart w:id="20" w:name="introduction"/>
    <w:p>
      <w:pPr>
        <w:pStyle w:val="Heading2"/>
      </w:pPr>
      <w:r>
        <w:t xml:space="preserve">1. Introduction</w:t>
      </w:r>
    </w:p>
    <w:p>
      <w:pPr>
        <w:pStyle w:val="FirstParagraph"/>
      </w:pPr>
      <w:r>
        <w:t xml:space="preserve">The modern global economy is characterized by rapid technological advancement, shifting consumer behaviors, and complex regulatory environments. In this context, organizations often require external expertise to navigate uncertainty and sustain competitive advantage. This is where the role of a</w:t>
      </w:r>
      <w:r>
        <w:t xml:space="preserve"> </w:t>
      </w:r>
      <w:r>
        <w:rPr>
          <w:bCs/>
          <w:b/>
        </w:rPr>
        <w:t xml:space="preserve">Business Consultant</w:t>
      </w:r>
      <w:r>
        <w:t xml:space="preserve"> </w:t>
      </w:r>
      <w:r>
        <w:t xml:space="preserve">becomes indispensable. Specifically, in the bustling metropolis of Mexico City, also referred to as CDMX (Ciudad de México), these professionals serve as catalysts for transformation.</w:t>
      </w:r>
    </w:p>
    <w:p>
      <w:pPr>
        <w:pStyle w:val="BodyText"/>
      </w:pPr>
      <w:r>
        <w:t xml:space="preserve">Mexico City stands not only as the political and cultural heart of Mexico but also as its primary economic engine. It contributes a significant portion to the national Gross Domestic Product (GDP). However, operating in this dense urban center requires a nuanced understanding of local market dynamics that external generalists may lack. Therefore, specialized consultation services tailored to the specific socio-economic fabric of Mexico City are essential for both multinational corporations and domestic startups.</w:t>
      </w:r>
    </w:p>
    <w:bookmarkEnd w:id="20"/>
    <w:bookmarkStart w:id="21" w:name="X76314002171782a5146d69fffa7e0be7b4d2bbd"/>
    <w:p>
      <w:pPr>
        <w:pStyle w:val="Heading2"/>
      </w:pPr>
      <w:r>
        <w:t xml:space="preserve">2. The Unique Economic Landscape of Mexico City</w:t>
      </w:r>
    </w:p>
    <w:p>
      <w:pPr>
        <w:pStyle w:val="FirstParagraph"/>
      </w:pPr>
      <w:r>
        <w:t xml:space="preserve">To understand the necessity of professional advisory services in this region, one must first appreciate the unique characteristics of Mexico City. It is a city of contrasts, boasting a sophisticated infrastructure alongside informal economic sectors that still play a vital role. For any entity seeking to establish or expand operations here, the complexity is multifaceted.</w:t>
      </w:r>
    </w:p>
    <w:p>
      <w:pPr>
        <w:pStyle w:val="BodyText"/>
      </w:pPr>
      <w:r>
        <w:t xml:space="preserve">The city serves as the gateway for foreign investment entering Latin America through North America's largest free trade agreements. Consequently, many international firms set up their regional headquarters in zones such as Santa Fe and Polanco. However, these entities often face a "liability of foreignness." They must adapt global strategies to local cultural expectations, labor laws, and tax regulations. This is where a</w:t>
      </w:r>
      <w:r>
        <w:t xml:space="preserve"> </w:t>
      </w:r>
      <w:r>
        <w:rPr>
          <w:bCs/>
          <w:b/>
        </w:rPr>
        <w:t xml:space="preserve">Business Consultant</w:t>
      </w:r>
      <w:r>
        <w:t xml:space="preserve"> </w:t>
      </w:r>
      <w:r>
        <w:t xml:space="preserve">acting within the context of</w:t>
      </w:r>
      <w:r>
        <w:t xml:space="preserve"> </w:t>
      </w:r>
      <w:r>
        <w:rPr>
          <w:bCs/>
          <w:b/>
        </w:rPr>
        <w:t xml:space="preserve">Mexico Mexico City</w:t>
      </w:r>
      <w:r>
        <w:t xml:space="preserve"> </w:t>
      </w:r>
      <w:r>
        <w:t xml:space="preserve">provides value that cannot be easily replicated by internal teams alone.</w:t>
      </w:r>
    </w:p>
    <w:bookmarkEnd w:id="21"/>
    <w:bookmarkStart w:id="25" w:name="key-areas-of-consultancy-intervention"/>
    <w:p>
      <w:pPr>
        <w:pStyle w:val="Heading2"/>
      </w:pPr>
      <w:r>
        <w:t xml:space="preserve">3. Key Areas of Consultancy Intervention</w:t>
      </w:r>
    </w:p>
    <w:bookmarkStart w:id="22" w:name="Xe83fc21d24981dbd7eb95cd3d5acad8f1ef14f8"/>
    <w:p>
      <w:pPr>
        <w:pStyle w:val="Heading3"/>
      </w:pPr>
      <w:r>
        <w:t xml:space="preserve">3.1 Regulatory Compliance and Legal Navigation</w:t>
      </w:r>
    </w:p>
    <w:p>
      <w:pPr>
        <w:pStyle w:val="FirstParagraph"/>
      </w:pPr>
      <w:r>
        <w:t xml:space="preserve">Mexico's regulatory environment is rigorous, particularly regarding labor laws (such as the Federal Labor Law reforms) and tax compliance (governed by the SAT - Servicio de Administración Tributativa). A common pitfall for new entrants in</w:t>
      </w:r>
      <w:r>
        <w:t xml:space="preserve"> </w:t>
      </w:r>
      <w:r>
        <w:rPr>
          <w:bCs/>
          <w:b/>
        </w:rPr>
        <w:t xml:space="preserve">Mexico Mexico City</w:t>
      </w:r>
      <w:r>
        <w:t xml:space="preserve"> </w:t>
      </w:r>
      <w:r>
        <w:t xml:space="preserve">is underestimating the bureaucratic hurdles involved in registration, hiring, and reporting. Business consultants specialize in decoding these legal frameworks. They ensure that organizations remain compliant, thereby avoiding hefty fines and operational shutdowns. This aspect of consulting is not merely administrative; it is strategic risk management.</w:t>
      </w:r>
    </w:p>
    <w:bookmarkEnd w:id="22"/>
    <w:bookmarkStart w:id="23" w:name="market-entry-and-localization-strategies"/>
    <w:p>
      <w:pPr>
        <w:pStyle w:val="Heading3"/>
      </w:pPr>
      <w:r>
        <w:t xml:space="preserve">3.2 Market Entry and Localization Strategies</w:t>
      </w:r>
    </w:p>
    <w:p>
      <w:pPr>
        <w:pStyle w:val="FirstParagraph"/>
      </w:pPr>
      <w:r>
        <w:t xml:space="preserve">Mexico City’s consumer base is diverse, spanning high-income demographics in the north to emerging middle classes in surrounding municipalities. A generic marketing strategy often fails because it does not account for local cultural nuances, such as the importance of personal relationships (</w:t>
      </w:r>
      <w:r>
        <w:rPr>
          <w:iCs/>
          <w:i/>
        </w:rPr>
        <w:t xml:space="preserve">personalismo</w:t>
      </w:r>
      <w:r>
        <w:t xml:space="preserve">) in business dealings. Consultants provide market entry strategies that are deeply localized. They assist companies in understanding pricing sensitivities, preferred communication channels (e.g., the high penetration of WhatsApp Business compared to email), and brand perception dynamics unique to the capital.</w:t>
      </w:r>
    </w:p>
    <w:bookmarkEnd w:id="23"/>
    <w:bookmarkStart w:id="24" w:name="Xbba0d22123fe35704706f230bfeba139ece592f"/>
    <w:p>
      <w:pPr>
        <w:pStyle w:val="Heading3"/>
      </w:pPr>
      <w:r>
        <w:t xml:space="preserve">3.3 Operational Efficiency and Digital Transformation</w:t>
      </w:r>
    </w:p>
    <w:p>
      <w:pPr>
        <w:pStyle w:val="FirstParagraph"/>
      </w:pPr>
      <w:r>
        <w:t xml:space="preserve">The post-pandemic era has accelerated the need for digital transformation in Mexico City. From retail to manufacturing, firms are seeking efficiency gains through automation and data analytics. However, implementing new technologies requires change management—a process often fraught with employee resistance. Business consultants act as change agents, guiding organizations through this transition. They assess current workflows, identify bottlenecks specific to the local supply chain challenges in the</w:t>
      </w:r>
      <w:r>
        <w:t xml:space="preserve"> </w:t>
      </w:r>
      <w:r>
        <w:rPr>
          <w:bCs/>
          <w:b/>
        </w:rPr>
        <w:t xml:space="preserve">Mexico Mexico City</w:t>
      </w:r>
      <w:r>
        <w:t xml:space="preserve"> </w:t>
      </w:r>
      <w:r>
        <w:t xml:space="preserve">region (such as traffic logistics), and implement robust technological solutions that improve productivity.</w:t>
      </w:r>
    </w:p>
    <w:bookmarkEnd w:id="24"/>
    <w:bookmarkEnd w:id="25"/>
    <w:bookmarkStart w:id="26" w:name="X64470ffefb996e2de21f8775adf299498165aff"/>
    <w:p>
      <w:pPr>
        <w:pStyle w:val="Heading2"/>
      </w:pPr>
      <w:r>
        <w:t xml:space="preserve">4. The Role of Networking and Strategic Partnerships</w:t>
      </w:r>
    </w:p>
    <w:p>
      <w:pPr>
        <w:pStyle w:val="FirstParagraph"/>
      </w:pPr>
      <w:r>
        <w:t xml:space="preserve">In many cultures, particularly in Latin America, business is relational. In Mexico City, who you know is often as important as what you know. Established Business Consultants possess extensive networks within the local ecosystem. They can facilitate introductions to key stakeholders, potential partners, investors, and government officials.</w:t>
      </w:r>
    </w:p>
    <w:p>
      <w:pPr>
        <w:pStyle w:val="BodyText"/>
      </w:pPr>
      <w:r>
        <w:t xml:space="preserve">This networking capability provides a shortcut for organizations trying to penetrate the market. For instance, a consultant might introduce a tech startup in CDMX to angel investor groups located in innovation hubs like</w:t>
      </w:r>
      <w:r>
        <w:t xml:space="preserve"> </w:t>
      </w:r>
      <w:r>
        <w:rPr>
          <w:iCs/>
          <w:i/>
        </w:rPr>
        <w:t xml:space="preserve">Impact Hub</w:t>
      </w:r>
      <w:r>
        <w:t xml:space="preserve">. By leveraging these connections, the cost of customer acquisition and partnership formation is significantly reduced, providing immediate ROI on the consulting engagement.</w:t>
      </w:r>
    </w:p>
    <w:bookmarkEnd w:id="26"/>
    <w:bookmarkStart w:id="27" w:name="X60e037fa6a3d8cfed4bbf64fc7eeb61b05e2af4"/>
    <w:p>
      <w:pPr>
        <w:pStyle w:val="Heading2"/>
      </w:pPr>
      <w:r>
        <w:t xml:space="preserve">5. Challenges Faced by Consultants in this Region</w:t>
      </w:r>
    </w:p>
    <w:p>
      <w:pPr>
        <w:pStyle w:val="FirstParagraph"/>
      </w:pPr>
      <w:r>
        <w:t xml:space="preserve">Despite the high demand for services, consultants operating in Mexico City face specific challenges. The market can be price-sensitive; clients may view consultancy fees as an unnecessary overhead rather than an investment. Furthermore, there is a need for continuous education regarding the rapidly changing political and economic climate in Mexico.</w:t>
      </w:r>
    </w:p>
    <w:p>
      <w:pPr>
        <w:pStyle w:val="BodyText"/>
      </w:pPr>
      <w:r>
        <w:t xml:space="preserve">Additionally, the brain drain phenomenon—where top talent migrates to the United States or remote work opportunities abroad—means that consultants often have to advise clients on how to retain top local talent through non-monetary incentives and superior corporate culture. Addressing human capital retention is increasingly becoming a core component of consultancy offerings in</w:t>
      </w:r>
      <w:r>
        <w:t xml:space="preserve"> </w:t>
      </w:r>
      <w:r>
        <w:rPr>
          <w:bCs/>
          <w:b/>
        </w:rPr>
        <w:t xml:space="preserve">Mexico Mexico City</w:t>
      </w:r>
      <w:r>
        <w:t xml:space="preserve">.</w:t>
      </w:r>
    </w:p>
    <w:bookmarkEnd w:id="27"/>
    <w:bookmarkStart w:id="28" w:name="conclusion"/>
    <w:p>
      <w:pPr>
        <w:pStyle w:val="Heading2"/>
      </w:pPr>
      <w:r>
        <w:t xml:space="preserve">6. Conclusion</w:t>
      </w:r>
    </w:p>
    <w:p>
      <w:pPr>
        <w:pStyle w:val="FirstParagraph"/>
      </w:pPr>
      <w:r>
        <w:t xml:space="preserve">In conclusion, the role of the Business Consultant in Mexico City is evolving from that of an optional advisor to a strategic necessity. The complexities introduced by regulatory frameworks, cultural nuances, and intense competition make expert guidance invaluable for organizations operating in this vibrant market.</w:t>
      </w:r>
    </w:p>
    <w:p>
      <w:pPr>
        <w:pStyle w:val="BodyText"/>
      </w:pPr>
      <w:r>
        <w:t xml:space="preserve">Whether it involves navigating the legal intricacies of Mexican labor law, crafting localized marketing strategies for the diverse population of</w:t>
      </w:r>
      <w:r>
        <w:t xml:space="preserve"> </w:t>
      </w:r>
      <w:r>
        <w:rPr>
          <w:bCs/>
          <w:b/>
        </w:rPr>
        <w:t xml:space="preserve">Mexico Mexico City</w:t>
      </w:r>
      <w:r>
        <w:t xml:space="preserve">, or driving digital transformation within traditional industries, consultants provide a competitive edge. As Mexico City continues to solidify its position as a global economic powerhouse, the demand for high-quality consulting services will only grow. Organizations that recognize the value of partnering with skilled Business Consultants will be better positioned to thrive in this dynamic and promising environment.</w:t>
      </w:r>
    </w:p>
    <w:bookmarkEnd w:id="28"/>
    <w:bookmarkStart w:id="29" w:name="references-simulated"/>
    <w:p>
      <w:pPr>
        <w:pStyle w:val="Heading2"/>
      </w:pPr>
      <w:r>
        <w:t xml:space="preserve">7. References (Simulated)</w:t>
      </w:r>
    </w:p>
    <w:p>
      <w:pPr>
        <w:numPr>
          <w:ilvl w:val="0"/>
          <w:numId w:val="1001"/>
        </w:numPr>
        <w:pStyle w:val="Compact"/>
      </w:pPr>
      <w:r>
        <w:t xml:space="preserve">Instituto Nacional de Estadística y Geografía (INEGI). (2023). Economic Data for Mexico City.</w:t>
      </w:r>
    </w:p>
    <w:p>
      <w:pPr>
        <w:numPr>
          <w:ilvl w:val="0"/>
          <w:numId w:val="1001"/>
        </w:numPr>
        <w:pStyle w:val="Compact"/>
      </w:pPr>
      <w:r>
        <w:t xml:space="preserve">Government of Mexico City. (2024). Regulatory Framework for Foreign Investment.</w:t>
      </w:r>
    </w:p>
    <w:p>
      <w:pPr>
        <w:numPr>
          <w:ilvl w:val="0"/>
          <w:numId w:val="1001"/>
        </w:numPr>
        <w:pStyle w:val="Compact"/>
      </w:pPr>
      <w:r>
        <w:t xml:space="preserve">Mazars &amp; Associates. (2023). Doing Business in Latin America: The Mexico Case Study.</w:t>
      </w:r>
    </w:p>
    <w:p>
      <w:pPr>
        <w:numPr>
          <w:ilvl w:val="0"/>
          <w:numId w:val="1001"/>
        </w:numPr>
        <w:pStyle w:val="Compact"/>
      </w:pPr>
      <w:r>
        <w:t xml:space="preserve">Kearney A.T. Inc. Globalization Index Reports on North American Markets.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Business Consultants in Mexico City</dc:title>
  <dc:creator/>
  <dc:language>en</dc:language>
  <cp:keywords/>
  <dcterms:created xsi:type="dcterms:W3CDTF">2026-07-30T20:12:17Z</dcterms:created>
  <dcterms:modified xsi:type="dcterms:W3CDTF">2026-07-30T20:12:17Z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