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0" w:name="Xcf75152b17dda93dc9713450f7ca40c7d3f1023"/>
    <w:p>
      <w:pPr>
        <w:pStyle w:val="Heading1"/>
      </w:pPr>
      <w:r>
        <w:t xml:space="preserve">The Strategic Role of the Business Consultant in Singapore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Global Academy of Business Studies</w:t>
      </w:r>
      <w:r>
        <w:br/>
      </w:r>
    </w:p>
    <w:p>
      <w:pPr>
        <w:pStyle w:val="BodyText"/>
      </w:pPr>
      <w:r>
        <w:t xml:space="preserve">Course:: Strategic Management and Consulting Practices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global economy, agility and strategic foresight are paramount for organizational survival and growth. Nowhere is this more evident than in Singapore Singapore, a nation that has transformed itself from a minor trading post into one of the world’s most significant financial and business hubs. As market dynamics shift rapidly due to technological disruption, geopolitical complexities, and evolving consumer behaviors, local enterprises face unprecedented challenges. It is within this high-stakes environment that the</w:t>
      </w:r>
      <w:r>
        <w:t xml:space="preserve"> </w:t>
      </w:r>
      <w:r>
        <w:rPr>
          <w:bCs/>
          <w:b/>
        </w:rPr>
        <w:t xml:space="preserve">Business Consultant</w:t>
      </w:r>
      <w:r>
        <w:t xml:space="preserve"> </w:t>
      </w:r>
      <w:r>
        <w:t xml:space="preserve">emerges as a critical catalyst for change.</w:t>
      </w:r>
    </w:p>
    <w:p>
      <w:pPr>
        <w:pStyle w:val="BodyText"/>
      </w:pPr>
      <w:r>
        <w:t xml:space="preserve">This term paper explores the multifaceted role of the</w:t>
      </w:r>
      <w:r>
        <w:t xml:space="preserve"> </w:t>
      </w:r>
      <w:r>
        <w:rPr>
          <w:bCs/>
          <w:b/>
        </w:rPr>
        <w:t xml:space="preserve">Business Consultant</w:t>
      </w:r>
      <w:r>
        <w:t xml:space="preserve"> </w:t>
      </w:r>
      <w:r>
        <w:t xml:space="preserve">within the specific context of Singapore Singapore. It examines how these professionals navigate the unique regulatory, cultural, and economic landscape to drive organizational efficiency and innovation. Furthermore, it argues that in a market as dense and competitive as Singapore Singapore, external expertise is not merely an option but a strategic necessity for sustaining competitive advantage.</w:t>
      </w:r>
    </w:p>
    <w:bookmarkEnd w:id="21"/>
    <w:bookmarkStart w:id="22" w:name="Xe187230f3526e370af69d68251dcec2f8981915"/>
    <w:p>
      <w:pPr>
        <w:pStyle w:val="Heading1"/>
      </w:pPr>
      <w:r>
        <w:t xml:space="preserve">II. The Unique Landscape of Business Consulting in Singapore Singapore</w:t>
      </w:r>
    </w:p>
    <w:p>
      <w:pPr>
        <w:pStyle w:val="FirstParagraph"/>
      </w:pPr>
      <w:r>
        <w:t xml:space="preserve">To understand the efficacy of a</w:t>
      </w:r>
      <w:r>
        <w:t xml:space="preserve"> </w:t>
      </w:r>
      <w:r>
        <w:rPr>
          <w:bCs/>
          <w:b/>
        </w:rPr>
        <w:t xml:space="preserve">Business Consultant</w:t>
      </w:r>
      <w:r>
        <w:t xml:space="preserve">, one must first appreciate the distinct characteristics of the region known as Singapore Singapore. Despite its small geographical size, this city-state operates with global connectivity and regulatory sophistication. The business environment here is characterized by strict governance, high operational costs, and an intense reliance on international trade.</w:t>
      </w:r>
    </w:p>
    <w:p>
      <w:pPr>
        <w:pStyle w:val="BodyText"/>
      </w:pPr>
      <w:r>
        <w:t xml:space="preserve">In such a setting, the demand for specialized knowledge is acute. Companies in Singapore Singapore cannot afford inefficiencies or compliance errors that might be tolerated in less regulated jurisdictions. Consequently, the</w:t>
      </w:r>
      <w:r>
        <w:t xml:space="preserve"> </w:t>
      </w:r>
      <w:r>
        <w:rPr>
          <w:bCs/>
          <w:b/>
        </w:rPr>
        <w:t xml:space="preserve">Business Consultant</w:t>
      </w:r>
      <w:r>
        <w:t xml:space="preserve"> </w:t>
      </w:r>
      <w:r>
        <w:t xml:space="preserve">serves as a bridge between global best practices and local implementation. They bring an objective perspective that internal teams, often bogged down by organizational inertia or bias, lack. For instance, when multinational corporations establish their Asia-Pacific headquarters in Singapore Singapore, they rely heavily on consultants to navigate local labor laws, tax incentives, and talent acquisition strategies.</w:t>
      </w:r>
    </w:p>
    <w:bookmarkEnd w:id="22"/>
    <w:bookmarkStart w:id="26" w:name="X60f914d2447eec804ecb139b3ef5df54b6bd01d"/>
    <w:p>
      <w:pPr>
        <w:pStyle w:val="Heading1"/>
      </w:pPr>
      <w:r>
        <w:t xml:space="preserve">III. Core Functions of the Business Consultant</w:t>
      </w:r>
    </w:p>
    <w:p>
      <w:pPr>
        <w:pStyle w:val="FirstParagraph"/>
      </w:pPr>
      <w:r>
        <w:t xml:space="preserve">The scope of services provided by a</w:t>
      </w:r>
      <w:r>
        <w:t xml:space="preserve"> </w:t>
      </w:r>
      <w:r>
        <w:rPr>
          <w:bCs/>
          <w:b/>
        </w:rPr>
        <w:t xml:space="preserve">Business Consultant</w:t>
      </w:r>
      <w:r>
        <w:t xml:space="preserve"> </w:t>
      </w:r>
      <w:r>
        <w:t xml:space="preserve">is broad, but several core functions stand out as particularly relevant in the Singapore Singapore context:</w:t>
      </w:r>
    </w:p>
    <w:bookmarkStart w:id="23" w:name="a.-strategic-planning-and-market-entry"/>
    <w:p>
      <w:pPr>
        <w:pStyle w:val="Heading2"/>
      </w:pPr>
      <w:r>
        <w:t xml:space="preserve">A. Strategic Planning and Market Entry</w:t>
      </w:r>
    </w:p>
    <w:p>
      <w:pPr>
        <w:pStyle w:val="FirstParagraph"/>
      </w:pPr>
      <w:r>
        <w:t xml:space="preserve">Singapore Singapore serves as a gateway to Southeast Asia. For foreign entities entering this market, or local firms expanding regionally, strategic planning is vital. A</w:t>
      </w:r>
      <w:r>
        <w:t xml:space="preserve"> </w:t>
      </w:r>
      <w:r>
        <w:rPr>
          <w:bCs/>
          <w:b/>
        </w:rPr>
        <w:t xml:space="preserve">Business Consultant</w:t>
      </w:r>
      <w:r>
        <w:t xml:space="preserve"> </w:t>
      </w:r>
      <w:r>
        <w:t xml:space="preserve">conducts comprehensive market analyses to identify opportunities and threats. They help clients develop entry strategies that consider the specific cultural nuances of neighboring markets while leveraging Singapore Singapore’s robust infrastructure as a base of operations.</w:t>
      </w:r>
    </w:p>
    <w:bookmarkEnd w:id="23"/>
    <w:bookmarkStart w:id="24" w:name="Xd62f72c200f9557558816220cee4448dd8866e3"/>
    <w:p>
      <w:pPr>
        <w:pStyle w:val="Heading2"/>
      </w:pPr>
      <w:r>
        <w:t xml:space="preserve">B. Operational Efficiency and Digital Transformation</w:t>
      </w:r>
    </w:p>
    <w:p>
      <w:pPr>
        <w:pStyle w:val="FirstParagraph"/>
      </w:pPr>
      <w:r>
        <w:t xml:space="preserve">The Smart Nation initiative in Singapore Singapore has pushed digital adoption across industries. However, legacy systems often hinder full integration.</w:t>
      </w:r>
      <w:r>
        <w:t xml:space="preserve"> </w:t>
      </w:r>
      <w:r>
        <w:rPr>
          <w:bCs/>
          <w:b/>
        </w:rPr>
        <w:t xml:space="preserve">Business Consultants</w:t>
      </w:r>
      <w:r>
        <w:t xml:space="preserve"> </w:t>
      </w:r>
      <w:r>
        <w:t xml:space="preserve">play a pivotal role in managing change during digital transformations. They assess current workflows, identify bottlenecks, and implement technology solutions that enhance productivity. This is crucial for maintaining the high standards of service excellence expected by customers in Singapore Singapore.</w:t>
      </w:r>
    </w:p>
    <w:bookmarkEnd w:id="24"/>
    <w:bookmarkStart w:id="25" w:name="X105a9862993ed566732471d787f08c2cbfdd9e5"/>
    <w:p>
      <w:pPr>
        <w:pStyle w:val="Heading2"/>
      </w:pPr>
      <w:r>
        <w:t xml:space="preserve">C. Regulatory Compliance and Risk Management</w:t>
      </w:r>
    </w:p>
    <w:p>
      <w:pPr>
        <w:pStyle w:val="FirstParagraph"/>
      </w:pPr>
      <w:r>
        <w:t xml:space="preserve">The regulatory framework in Singapore Singapore is rigorous, particularly concerning finance, data privacy (such as the Personal Data Protection Act), and environmental sustainability. A</w:t>
      </w:r>
      <w:r>
        <w:t xml:space="preserve"> </w:t>
      </w:r>
      <w:r>
        <w:rPr>
          <w:bCs/>
          <w:b/>
        </w:rPr>
        <w:t xml:space="preserve">Business Consultant</w:t>
      </w:r>
      <w:r>
        <w:t xml:space="preserve"> </w:t>
      </w:r>
      <w:r>
        <w:t xml:space="preserve">ensures that client organizations remain compliant with these evolving regulations. By proactively addressing risk factors, consultants help protect the reputation and financial stability of businesses operating in this highly scrutinized environment.</w:t>
      </w:r>
    </w:p>
    <w:p>
      <w:pPr>
        <w:pStyle w:val="BodyText"/>
      </w:pPr>
      <w:r>
        <w:t xml:space="preserve">IV. Challenges Faced by Business Consultants in Singapore Singapore</w:t>
      </w:r>
    </w:p>
    <w:p>
      <w:pPr>
        <w:pStyle w:val="BodyText"/>
      </w:pPr>
      <w:r>
        <w:t xml:space="preserve">While the demand for consultancy is high, practitioners face distinct challenges within the Singapore Singapore market. First, there is intense competition from both international firms and local boutique agencies. To succeed, a</w:t>
      </w:r>
      <w:r>
        <w:t xml:space="preserve"> </w:t>
      </w:r>
      <w:r>
        <w:rPr>
          <w:bCs/>
          <w:b/>
        </w:rPr>
        <w:t xml:space="preserve">Business Consultant</w:t>
      </w:r>
      <w:r>
        <w:t xml:space="preserve"> </w:t>
      </w:r>
      <w:r>
        <w:t xml:space="preserve">must offer differentiated value propositions that go beyond generic advice.</w:t>
      </w:r>
    </w:p>
    <w:p>
      <w:pPr>
        <w:pStyle w:val="BodyText"/>
      </w:pPr>
      <w:r>
        <w:t xml:space="preserve">Secondly, the expectation for speed and results in Singapore Singapore is exceptionally high. Businesses here operate at a fast pace, requiring consultants to deliver actionable insights quickly without compromising depth. Additionally, cultural sensitivity remains paramount; while English is widely spoken, understanding the multicultural dynamics of Singapore’s workforce—comprising locals and expatriates from diverse backgrounds—is essential for effective stakeholder management.</w:t>
      </w:r>
    </w:p>
    <w:bookmarkEnd w:id="25"/>
    <w:bookmarkEnd w:id="26"/>
    <w:bookmarkStart w:id="27" w:name="v.-the-future-outlook"/>
    <w:p>
      <w:pPr>
        <w:pStyle w:val="Heading1"/>
      </w:pPr>
      <w:r>
        <w:t xml:space="preserve">V. The Future Outlook</w:t>
      </w:r>
    </w:p>
    <w:p>
      <w:pPr>
        <w:pStyle w:val="FirstParagraph"/>
      </w:pPr>
      <w:r>
        <w:t xml:space="preserve">Looking ahead, the role of the</w:t>
      </w:r>
      <w:r>
        <w:t xml:space="preserve"> </w:t>
      </w:r>
      <w:r>
        <w:rPr>
          <w:bCs/>
          <w:b/>
        </w:rPr>
        <w:t xml:space="preserve">Business Consultant</w:t>
      </w:r>
      <w:r>
        <w:t xml:space="preserve"> </w:t>
      </w:r>
      <w:r>
        <w:t xml:space="preserve">in Singapore Singapore will continue to evolve. With the rise of artificial intelligence and big data analytics, consultants must become proficient in data-driven decision-making. Furthermore, as sustainability becomes a central pillar of corporate governance globally, there will be increasing demand for consultants who can help businesses in Singapore Singapore achieve green certifications and sustainable operational models.</w:t>
      </w:r>
    </w:p>
    <w:p>
      <w:pPr>
        <w:pStyle w:val="BodyText"/>
      </w:pPr>
      <w:r>
        <w:t xml:space="preserve">The government’s continued investment in innovation hubs and research institutions further positions Singapore Singapore as a leader in the knowledge economy. This trajectory suggests that</w:t>
      </w:r>
      <w:r>
        <w:t xml:space="preserve"> </w:t>
      </w:r>
      <w:r>
        <w:rPr>
          <w:bCs/>
          <w:b/>
        </w:rPr>
        <w:t xml:space="preserve">Business Consultants</w:t>
      </w:r>
      <w:r>
        <w:t xml:space="preserve"> </w:t>
      </w:r>
      <w:r>
        <w:t xml:space="preserve">will increasingly act as strategists for innovation, helping firms harness emerging technologies to stay ahead of global competitors.</w:t>
      </w:r>
    </w:p>
    <w:bookmarkEnd w:id="27"/>
    <w:bookmarkStart w:id="28" w:name="vi.-conclusion"/>
    <w:p>
      <w:pPr>
        <w:pStyle w:val="Heading1"/>
      </w:pPr>
      <w:r>
        <w:t xml:space="preserve">VI. Conclusion</w:t>
      </w:r>
    </w:p>
    <w:p>
      <w:pPr>
        <w:pStyle w:val="FirstParagraph"/>
      </w:pPr>
      <w:r>
        <w:t xml:space="preserve">In conclusion, the</w:t>
      </w:r>
      <w:r>
        <w:t xml:space="preserve"> </w:t>
      </w:r>
      <w:r>
        <w:rPr>
          <w:bCs/>
          <w:b/>
        </w:rPr>
        <w:t xml:space="preserve">Business Consultant</w:t>
      </w:r>
      <w:r>
        <w:t xml:space="preserve"> </w:t>
      </w:r>
      <w:r>
        <w:t xml:space="preserve">plays an indispensable role in the dynamic economic ecosystem of Singapore Singapore. By providing strategic guidance, operational expertise, and regulatory assurance, they enable organizations to navigate complexity and seize opportunities. In a market as competitive and sophisticated as Singapore Singapore, the ability to leverage external expertise is a key determinant of long-term success. As the region continues to evolve, so too will the methodologies and tools employed by consultants, ensuring that they remain vital partners in driving business excellence.</w:t>
      </w:r>
    </w:p>
    <w:p>
      <w:pPr>
        <w:pStyle w:val="BodyText"/>
      </w:pPr>
      <w:r>
        <w:t xml:space="preserve">For students and practitioners alike, understanding this symbiotic relationship between consultancy and corporate strategy in Singapore Singapore offers valuable insights into modern management practices. It underscores the importance of adaptability, specialized knowledge, and strategic vision in achieving sustainable growth.</w:t>
      </w:r>
    </w:p>
    <w:p>
      <w:r>
        <w:pict>
          <v:rect style="width:0;height:1.5pt" o:hralign="center" o:hrstd="t" o:hr="t"/>
        </w:pict>
      </w:r>
    </w:p>
    <w:bookmarkEnd w:id="28"/>
    <w:bookmarkStart w:id="29" w:name="vii.-references"/>
    <w:p>
      <w:pPr>
        <w:pStyle w:val="Heading1"/>
      </w:pPr>
      <w:r>
        <w:t xml:space="preserve">VII. References</w:t>
      </w:r>
    </w:p>
    <w:p>
      <w:pPr>
        <w:pStyle w:val="FirstParagraph"/>
      </w:pPr>
      <w:r>
        <w:rPr>
          <w:iCs/>
          <w:i/>
        </w:rPr>
        <w:t xml:space="preserve">Note: The following references are illustrative for this term paper format.</w:t>
      </w:r>
    </w:p>
    <w:p>
      <w:pPr>
        <w:numPr>
          <w:ilvl w:val="0"/>
          <w:numId w:val="1001"/>
        </w:numPr>
        <w:pStyle w:val="Compact"/>
      </w:pPr>
      <w:r>
        <w:t xml:space="preserve">Hoffmann, M., &amp; Schaefer, C. (2020).</w:t>
      </w:r>
      <w:r>
        <w:t xml:space="preserve"> </w:t>
      </w:r>
      <w:r>
        <w:rPr>
          <w:bCs/>
          <w:b/>
        </w:rPr>
        <w:t xml:space="preserve">The Rise of Management Consulting in Asia Pacific</w:t>
      </w:r>
      <w:r>
        <w:t xml:space="preserve">. Journal of International Business Studies.</w:t>
      </w:r>
    </w:p>
    <w:p>
      <w:pPr>
        <w:numPr>
          <w:ilvl w:val="0"/>
          <w:numId w:val="1001"/>
        </w:numPr>
        <w:pStyle w:val="Compact"/>
      </w:pPr>
      <w:r>
        <w:t xml:space="preserve">Economic Development Board Singapore. (2023).</w:t>
      </w:r>
      <w:r>
        <w:t xml:space="preserve"> </w:t>
      </w:r>
      <w:r>
        <w:rPr>
          <w:iCs/>
          <w:i/>
        </w:rPr>
        <w:t xml:space="preserve">Singapore Business Landscape Report 2023</w:t>
      </w:r>
      <w:r>
        <w:t xml:space="preserve">.</w:t>
      </w:r>
    </w:p>
    <w:p>
      <w:pPr>
        <w:numPr>
          <w:ilvl w:val="0"/>
          <w:numId w:val="1001"/>
        </w:numPr>
        <w:pStyle w:val="Compact"/>
      </w:pPr>
      <w:r>
        <w:t xml:space="preserve">Mercer. (2021).</w:t>
      </w:r>
      <w:r>
        <w:t xml:space="preserve"> </w:t>
      </w:r>
      <w:r>
        <w:rPr>
          <w:bCs/>
          <w:b/>
        </w:rPr>
        <w:t xml:space="preserve">Talent Strategies for High-Growth Markets: The Singapore Case</w:t>
      </w:r>
      <w:r>
        <w:t xml:space="preserve">. Global HR Insights.</w:t>
      </w:r>
    </w:p>
    <w:p>
      <w:pPr>
        <w:numPr>
          <w:ilvl w:val="0"/>
          <w:numId w:val="1001"/>
        </w:numPr>
        <w:pStyle w:val="Compact"/>
      </w:pPr>
      <w:r>
        <w:t xml:space="preserve">National University of Singapore. (2019).</w:t>
      </w:r>
      <w:r>
        <w:t xml:space="preserve"> </w:t>
      </w:r>
      <w:r>
        <w:rPr>
          <w:iCs/>
          <w:i/>
        </w:rPr>
        <w:t xml:space="preserve">Innovation and Entrepreneurship in the City-State</w:t>
      </w:r>
      <w:r>
        <w:t xml:space="preserve">. NUS Business School Review.</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Singapore Singapore</dc:title>
  <dc:creator/>
  <dc:language>en</dc:language>
  <cp:keywords/>
  <dcterms:created xsi:type="dcterms:W3CDTF">2026-07-30T12:38:17Z</dcterms:created>
  <dcterms:modified xsi:type="dcterms:W3CDTF">2026-07-30T12:38:17Z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