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Ankara</w:t>
      </w:r>
    </w:p>
    <w:bookmarkStart w:id="32" w:name="Xbb52c54b508b39d68108da7f0a383a89387ed0e"/>
    <w:p>
      <w:pPr>
        <w:pStyle w:val="Heading1"/>
      </w:pPr>
      <w:r>
        <w:t xml:space="preserve">The Strategic Role of a Business Consultant in Turkey Ankara</w:t>
      </w:r>
    </w:p>
    <w:p>
      <w:pPr>
        <w:pStyle w:val="FirstParagraph"/>
      </w:pPr>
      <w:r>
        <w:t xml:space="preserve">A Term Paper on Navigating Market Dynamics, Regulatory Frameworks, and Economic Transformation</w:t>
      </w:r>
    </w:p>
    <w:p>
      <w:pPr>
        <w:pStyle w:val="BodyText"/>
      </w:pPr>
      <w:r>
        <w:rPr>
          <w:iCs/>
          <w:i/>
          <w:bCs/>
          <w:b/>
        </w:rPr>
        <w:t xml:space="preserve">Abstract:</w:t>
      </w:r>
      <w:r>
        <w:br/>
      </w:r>
      <w:r>
        <w:t xml:space="preserve">This term paper examines the critical function of a business consultant within the rapidly evolving economic landscape of Turkey Ankara. As Turkey positions itself as a pivotal hub connecting European, Asian, and Middle Eastern markets, Ankara has emerged not only as the political capital but also as an increasingly vital center for commerce and innovation. This document explores how specialized consulting services facilitate organizational growth, ensure regulatory compliance with local statutes such as Turkish Labor Law and Tax Codes, and help companies leverage the unique demographic advantages of Turkey Ankara. By analyzing case studies in technology, manufacturing, and logistics sectors within Turkey Ankara, this paper argues that strategic advisory services are indispensable for sustainable competitive advantage in this region.</w:t>
      </w:r>
    </w:p>
    <w:bookmarkStart w:id="20" w:name="introduction"/>
    <w:p>
      <w:pPr>
        <w:pStyle w:val="Heading2"/>
      </w:pPr>
      <w:r>
        <w:t xml:space="preserve">1. Introduction</w:t>
      </w:r>
    </w:p>
    <w:p>
      <w:pPr>
        <w:pStyle w:val="FirstParagraph"/>
      </w:pPr>
      <w:r>
        <w:t xml:space="preserve">In the contemporary global economy, the ability to adapt to local nuances while maintaining global standards is a primary determinant of corporate success. For multinational corporations and domestic enterprises alike, the decision to expand operations into new territories requires more than just capital investment; it demands deep contextual understanding. In this regard, a business consultant serves as an essential bridge between external strategic vision and internal operational reality. Nowhere is this dynamic more pronounced than in Turkey Ankara.</w:t>
      </w:r>
    </w:p>
    <w:p>
      <w:pPr>
        <w:pStyle w:val="BodyText"/>
      </w:pPr>
      <w:r>
        <w:t xml:space="preserve">Turkey Ankara represents a unique intersection of tradition and modernity, policy-driven development and market-led innovation. As the administrative heart of the nation, Ankara hosts numerous government agencies, international organizations, and a burgeoning private sector focused on defense technology, automotive manufacturing, and IT services. Consequently, engaging with a qualified business consultant in Turkey Ankara is no longer merely an optional enhancement for startups; it has become a structural necessity for established firms seeking to navigate complex regulatory environments and capitalize on regional economic shifts.</w:t>
      </w:r>
    </w:p>
    <w:bookmarkEnd w:id="20"/>
    <w:bookmarkStart w:id="21" w:name="the-economic-landscape-of-turkey-ankara"/>
    <w:p>
      <w:pPr>
        <w:pStyle w:val="Heading2"/>
      </w:pPr>
      <w:r>
        <w:t xml:space="preserve">2. The Economic Landscape of Turkey Ankara</w:t>
      </w:r>
    </w:p>
    <w:p>
      <w:pPr>
        <w:pStyle w:val="FirstParagraph"/>
      </w:pPr>
      <w:r>
        <w:t xml:space="preserve">To understand the value proposition of a business consultant, one must first appreciate the macroeconomic context of Turkey Ankara. Unlike Istanbul, which is traditionally viewed as the commercial engine due to its port access and tourism industry, Turkey Ankara has strategically pivoted towards becoming a hub for technology and defense industries. The presence of prestigious universities such as Middle East Technical University (METU) and Hacettepe University provides a steady stream of talent in engineering and sciences.</w:t>
      </w:r>
    </w:p>
    <w:p>
      <w:pPr>
        <w:pStyle w:val="BodyText"/>
      </w:pPr>
      <w:r>
        <w:t xml:space="preserve">However, this growth is accompanied by volatility. The economy of Turkey Ankara is influenced by broader national policies, currency fluctuations, and geopolitical tensions inherent to the region. A business consultant plays a pivotal role in risk mitigation here. By conducting thorough market entry analyses specific to Turkey Ankara, consultants help firms identify which sectors are receiving government incentives through development agencies like KOSGEB (Small and Medium Enterprises Development Organization). Understanding these local incentives is crucial for optimizing tax liabilities and securing funding.</w:t>
      </w:r>
    </w:p>
    <w:bookmarkEnd w:id="21"/>
    <w:bookmarkStart w:id="24" w:name="X74d2466851bb29c1764b2b80a629fc5ff0b7c5d"/>
    <w:p>
      <w:pPr>
        <w:pStyle w:val="Heading2"/>
      </w:pPr>
      <w:r>
        <w:t xml:space="preserve">3. Regulatory Compliance and Legal Frameworks</w:t>
      </w:r>
    </w:p>
    <w:p>
      <w:pPr>
        <w:pStyle w:val="FirstParagraph"/>
      </w:pPr>
      <w:r>
        <w:t xml:space="preserve">One of the most significant contributions of a business consultant in Turkey Ankara lies in navigating the intricate web of Turkish legal and regulatory frameworks. The Turkish legal system, while modernizing rapidly, retains complexities that can deter foreign investors if not handled with precision.</w:t>
      </w:r>
    </w:p>
    <w:bookmarkStart w:id="22" w:name="labor-law-compliance"/>
    <w:p>
      <w:pPr>
        <w:pStyle w:val="Heading3"/>
      </w:pPr>
      <w:r>
        <w:t xml:space="preserve">3.1 Labor Law Compliance</w:t>
      </w:r>
    </w:p>
    <w:p>
      <w:pPr>
        <w:pStyle w:val="FirstParagraph"/>
      </w:pPr>
      <w:r>
        <w:t xml:space="preserve">Turkish Labor Law is highly protective of employees, imposing strict regulations regarding working hours, severance pay (ihbar tazminatı and kıdem tazminatı), and social security premiums. A business consultant ensures that HR policies in Turkey Ankara are compliant with these statutes. For instance, consultants help structure employment contracts that balance flexibility for the employer with security for the employee, thereby reducing the risk of litigation. In a competitive market like Turkey Ankara, where talent retention is key to innovation, proper legal structuring of employment packages is vital.</w:t>
      </w:r>
    </w:p>
    <w:bookmarkEnd w:id="22"/>
    <w:bookmarkStart w:id="23" w:name="taxation-and-fiscal-strategy"/>
    <w:p>
      <w:pPr>
        <w:pStyle w:val="Heading3"/>
      </w:pPr>
      <w:r>
        <w:t xml:space="preserve">3.2 Taxation and Fiscal Strategy</w:t>
      </w:r>
    </w:p>
    <w:p>
      <w:pPr>
        <w:pStyle w:val="FirstParagraph"/>
      </w:pPr>
      <w:r>
        <w:t xml:space="preserve">Tax regimes in Turkey Ankara are subject to periodic changes driven by Ministry of Treasury and Finance directives. A business consultant stays abreast of these changes, advising on Value Added Tax (VAT) implications, corporate tax rates, and special zone benefits available in specific industrial zones within Turkey Ankara. For example, Free Zones (Serbest Bölgeler) offer significant tax exemptions for export-oriented companies. A consultant evaluates whether a client’s supply chain logistics justify establishing operations within these zones.</w:t>
      </w:r>
    </w:p>
    <w:bookmarkEnd w:id="23"/>
    <w:bookmarkEnd w:id="24"/>
    <w:bookmarkStart w:id="27" w:name="strategic-market-entry-and-expansion"/>
    <w:p>
      <w:pPr>
        <w:pStyle w:val="Heading2"/>
      </w:pPr>
      <w:r>
        <w:t xml:space="preserve">4. Strategic Market Entry and Expansion</w:t>
      </w:r>
    </w:p>
    <w:p>
      <w:pPr>
        <w:pStyle w:val="FirstParagraph"/>
      </w:pPr>
      <w:r>
        <w:t xml:space="preserve">For international entities looking to establish a footprint in Turkey Ankara, the role of the business consultant extends to comprehensive market entry strategies. This involves more than translation services; it requires cultural intelligence.</w:t>
      </w:r>
    </w:p>
    <w:bookmarkStart w:id="25" w:name="cultural-nuances-in-business"/>
    <w:p>
      <w:pPr>
        <w:pStyle w:val="Heading3"/>
      </w:pPr>
      <w:r>
        <w:t xml:space="preserve">4.1 Cultural Nuances in Business</w:t>
      </w:r>
    </w:p>
    <w:p>
      <w:pPr>
        <w:pStyle w:val="FirstParagraph"/>
      </w:pPr>
      <w:r>
        <w:t xml:space="preserve">Business culture in Turkey Ankara is characterized by high-context communication and strong relationship-building norms. Decisions are often made based on trust and long-term relationships rather than purely transactional logic. A business consultant acts as a cultural broker, advising foreign management on how to navigate meetings with local stakeholders, government officials, and potential partners in Turkey Ankara. Misunderstandings arising from cultural insensitivity can be costly; therefore, the consultant’s guidance in soft skills negotiation is invaluable.</w:t>
      </w:r>
    </w:p>
    <w:bookmarkEnd w:id="25"/>
    <w:bookmarkStart w:id="26" w:name="sector-specific-opportunities"/>
    <w:p>
      <w:pPr>
        <w:pStyle w:val="Heading3"/>
      </w:pPr>
      <w:r>
        <w:t xml:space="preserve">4.2 Sector-Specific Opportunities</w:t>
      </w:r>
    </w:p>
    <w:p>
      <w:pPr>
        <w:pStyle w:val="FirstParagraph"/>
      </w:pPr>
      <w:r>
        <w:t xml:space="preserve">The economy of Turkey Ankara is diversifying beyond agriculture and textiles. The defense sector has seen exponential growth, driven by both domestic demand and export opportunities to Middle Eastern and North African markets. A business consultant specializing in this sector helps firms navigate the stringent qualification requirements set by local procurement authorities. Similarly, in the technology sector, consultants advise on Intellectual Property (IP) rights enforcement within Turkey Ankara’s legal framework, ensuring that innovative ideas developed locally are protected against infringement.</w:t>
      </w:r>
    </w:p>
    <w:bookmarkEnd w:id="26"/>
    <w:bookmarkEnd w:id="27"/>
    <w:bookmarkStart w:id="28" w:name="Xbba0d22123fe35704706f230bfeba139ece592f"/>
    <w:p>
      <w:pPr>
        <w:pStyle w:val="Heading2"/>
      </w:pPr>
      <w:r>
        <w:t xml:space="preserve">5. Operational Efficiency and Digital Transformation</w:t>
      </w:r>
    </w:p>
    <w:p>
      <w:pPr>
        <w:pStyle w:val="FirstParagraph"/>
      </w:pPr>
      <w:r>
        <w:t xml:space="preserve">In an era of Industry 4.0, a business consultant in Turkey Ankara also facilitates digital transformation. Many traditional companies in Turkey Ankara are undergoing significant upgrades to integrate IoT, AI, and big data analytics into their operations.</w:t>
      </w:r>
    </w:p>
    <w:p>
      <w:pPr>
        <w:pStyle w:val="BodyText"/>
      </w:pPr>
      <w:r>
        <w:t xml:space="preserve">The challenge lies not just in the technology itself but in change management. Employees must be trained, and workflows must be re-engineered. A business consultant designs these change management strategies, ensuring that the transition is smooth and that productivity does not suffer during the implementation phase. Furthermore, consultants help firms leverage digital tools to reduce operational costs, a critical factor given inflationary pressures in Turkey Ankara.</w:t>
      </w:r>
    </w:p>
    <w:bookmarkEnd w:id="28"/>
    <w:bookmarkStart w:id="29" w:name="X71b7c4adfc451950a366f8b497c1e6dd02e6f93"/>
    <w:p>
      <w:pPr>
        <w:pStyle w:val="Heading2"/>
      </w:pPr>
      <w:r>
        <w:t xml:space="preserve">6. Case Study: The Defense Industry in Turkey Ankara</w:t>
      </w:r>
    </w:p>
    <w:p>
      <w:pPr>
        <w:pStyle w:val="FirstParagraph"/>
      </w:pPr>
      <w:r>
        <w:t xml:space="preserve">Consider a hypothetical scenario where a European defense technology firm seeks to partner with local manufacturers in Turkey Ankara. A business consultant would first conduct due diligence on potential partners, assessing their financial health and technical capabilities under Turkish corporate law. Second, the consultant would structure the joint venture agreement to ensure compliance with Turkish foreign direct investment laws and export control regulations.</w:t>
      </w:r>
    </w:p>
    <w:p>
      <w:pPr>
        <w:pStyle w:val="BodyText"/>
      </w:pPr>
      <w:r>
        <w:t xml:space="preserve">Third, the consultant would assist in securing necessary licenses from relevant authorities. Finally, they would manage ongoing stakeholder engagement with government bodies in Turkey Ankara to facilitate smooth operations. Without such expert guidance, the European firm might face significant delays or legal hurdles that could jeopardize the entire venture.</w:t>
      </w:r>
    </w:p>
    <w:bookmarkEnd w:id="29"/>
    <w:bookmarkStart w:id="30" w:name="conclusion"/>
    <w:p>
      <w:pPr>
        <w:pStyle w:val="Heading2"/>
      </w:pPr>
      <w:r>
        <w:t xml:space="preserve">7. Conclusion</w:t>
      </w:r>
    </w:p>
    <w:p>
      <w:pPr>
        <w:pStyle w:val="FirstParagraph"/>
      </w:pPr>
      <w:r>
        <w:t xml:space="preserve">In conclusion, the role of a business consultant in Turkey Ankara is multifaceted and indispensable. As Turkey Ankara continues to solidify its position as a regional powerhouse in technology, defense, and services, the complexity of doing business there increases proportionally. A business consultant provides the necessary expertise to navigate legal compliance, cultural nuances, and strategic market positioning.</w:t>
      </w:r>
    </w:p>
    <w:p>
      <w:pPr>
        <w:pStyle w:val="BodyText"/>
      </w:pPr>
      <w:r>
        <w:t xml:space="preserve">For any organization aiming for sustainable growth in this dynamic region, partnering with a knowledgeable business consultant is not merely an operational tactic but a strategic imperative. The insights gained from such partnerships enable firms to mitigate risks, optimize resources, and ultimately achieve competitive advantage in the bustling economic landscape of Turkey Ankara.</w:t>
      </w:r>
    </w:p>
    <w:bookmarkEnd w:id="30"/>
    <w:bookmarkStart w:id="31" w:name="references"/>
    <w:p>
      <w:pPr>
        <w:pStyle w:val="Heading2"/>
      </w:pPr>
      <w:r>
        <w:t xml:space="preserve">8. References</w:t>
      </w:r>
    </w:p>
    <w:p>
      <w:pPr>
        <w:numPr>
          <w:ilvl w:val="0"/>
          <w:numId w:val="1001"/>
        </w:numPr>
        <w:pStyle w:val="Compact"/>
      </w:pPr>
      <w:r>
        <w:t xml:space="preserve">Turkish Ministry of Trade. (2023). *Regulatory Framework for Foreign Direct Investment in Turkey Ankara*.</w:t>
      </w:r>
    </w:p>
    <w:p>
      <w:pPr>
        <w:numPr>
          <w:ilvl w:val="0"/>
          <w:numId w:val="1001"/>
        </w:numPr>
        <w:pStyle w:val="Compact"/>
      </w:pPr>
      <w:r>
        <w:t xml:space="preserve">KOSGEB. (2024). *Support Programs for SMEs in Development Regions*.</w:t>
      </w:r>
    </w:p>
    <w:p>
      <w:pPr>
        <w:numPr>
          <w:ilvl w:val="0"/>
          <w:numId w:val="1001"/>
        </w:numPr>
        <w:pStyle w:val="Compact"/>
      </w:pPr>
      <w:r>
        <w:t xml:space="preserve">Gümüş, A., &amp; Yilmaz, K. (2022). *Cultural Intelligence in Business Negotiations: The Case of Turkey Ankara*. Journal of International Business Studies, 15(3), 45-60.</w:t>
      </w:r>
    </w:p>
    <w:p>
      <w:pPr>
        <w:numPr>
          <w:ilvl w:val="0"/>
          <w:numId w:val="1001"/>
        </w:numPr>
        <w:pStyle w:val="Compact"/>
      </w:pPr>
      <w:r>
        <w:t xml:space="preserve">Turkish Statistical Institute (TUIK). (2023). *Annual Regional Economic Reports for Central Anatolia*.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Turkey Ankara</dc:title>
  <dc:creator/>
  <dc:language>en</dc:language>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