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p>
      <w:pPr>
        <w:pStyle w:val="BodyText"/>
      </w:pPr>
      <w:r>
        <w:t xml:space="preserve">In the past, consultancy was largely driven by American models focusing on lean manufacturing and global supply chains. However, contemporary</w:t>
      </w:r>
      <w:r>
        <w:t xml:space="preserve"> </w:t>
      </w:r>
      <w:r>
        <w:rPr>
          <w:bCs/>
          <w:b/>
        </w:rPr>
        <w:t xml:space="preserve">Business Consultant</w:t>
      </w:r>
      <w:r>
        <w:t xml:space="preserve"> </w:t>
      </w:r>
      <w:r>
        <w:t xml:space="preserve">firms in</w:t>
      </w:r>
      <w:r>
        <w:t xml:space="preserve"> </w:t>
      </w:r>
      <w:r>
        <w:rPr>
          <w:bCs/>
          <w:b/>
        </w:rPr>
        <w:t xml:space="preserve">United Kingdom Manchester</w:t>
      </w:r>
      <w:r>
        <w:t xml:space="preserve"> </w:t>
      </w:r>
      <w:r>
        <w:t xml:space="preserve">have localized their methods. They integrate British regulatory compliance standards with agile methodologies that resonate with the fast-paced startup culture prevalent in areas like Spinningfields and MediaCityUK. The consultancy landscape here is characterized by a blend of international best practices and a deep understanding of local market nuances, ensuring that strategies are not only globally competitive but also locally viable.</w:t>
      </w:r>
    </w:p>
    <w:p>
      <w:pPr>
        <w:numPr>
          <w:ilvl w:val="0"/>
          <w:numId w:val="1001"/>
        </w:numPr>
        <w:pStyle w:val="Compact"/>
      </w:pPr>
      <w:r>
        <w:rPr>
          <w:bCs/>
          <w:b/>
        </w:rPr>
        <w:t xml:space="preserve">Strategic Planning:</w:t>
      </w:r>
      <w:r>
        <w:t xml:space="preserve"> </w:t>
      </w:r>
      <w:r>
        <w:t xml:space="preserve">Consultants assist firms in defining long-term goals. In</w:t>
      </w:r>
      <w:r>
        <w:t xml:space="preserve"> </w:t>
      </w:r>
      <w:r>
        <w:rPr>
          <w:bCs/>
          <w:b/>
        </w:rPr>
        <w:t xml:space="preserve">United Kingdom Manchester</w:t>
      </w:r>
      <w:r>
        <w:t xml:space="preserve">, this often involves navigating the competitive landscape between traditional sectors like finance and emerging tech hubs. A consultant must analyze market trends specific to the North West region, helping clients identify growth opportunities that align with regional economic incentives.</w:t>
      </w:r>
    </w:p>
    <w:p>
      <w:pPr>
        <w:numPr>
          <w:ilvl w:val="0"/>
          <w:numId w:val="1001"/>
        </w:numPr>
        <w:pStyle w:val="Compact"/>
      </w:pPr>
      <w:r>
        <w:rPr>
          <w:bCs/>
          <w:b/>
        </w:rPr>
        <w:t xml:space="preserve">Operational Improvement:</w:t>
      </w:r>
      <w:r>
        <w:t xml:space="preserve"> </w:t>
      </w:r>
      <w:r>
        <w:t xml:space="preserve">Efficiency is paramount. A</w:t>
      </w:r>
      <w:r>
        <w:t xml:space="preserve"> </w:t>
      </w:r>
      <w:r>
        <w:rPr>
          <w:bCs/>
          <w:b/>
        </w:rPr>
        <w:t xml:space="preserve">Business Consultant</w:t>
      </w:r>
      <w:r>
        <w:t xml:space="preserve"> </w:t>
      </w:r>
      <w:r>
        <w:t xml:space="preserve">audits existing workflows, identifying bottlenecks that hinder productivity. In the context of</w:t>
      </w:r>
      <w:r>
        <w:t xml:space="preserve"> </w:t>
      </w:r>
      <w:r>
        <w:rPr>
          <w:bCs/>
          <w:b/>
        </w:rPr>
        <w:t xml:space="preserve">United Kingdom Manchester</w:t>
      </w:r>
      <w:r>
        <w:t xml:space="preserve">, this may involve optimizing logistics for local distribution networks or streamlining HR processes to meet the stringent employment laws of the UK while maintaining employee satisfaction.</w:t>
      </w:r>
    </w:p>
    <w:p>
      <w:pPr>
        <w:numPr>
          <w:ilvl w:val="0"/>
          <w:numId w:val="1001"/>
        </w:numPr>
        <w:pStyle w:val="Compact"/>
      </w:pPr>
      <w:r>
        <w:rPr>
          <w:bCs/>
          <w:b/>
        </w:rPr>
        <w:t xml:space="preserve">Digital Transformation:</w:t>
      </w:r>
      <w:r>
        <w:t xml:space="preserve"> </w:t>
      </w:r>
      <w:r>
        <w:t xml:space="preserve">Perhaps the most critical role today is guiding businesses through digital adoption. Consultants in</w:t>
      </w:r>
      <w:r>
        <w:t xml:space="preserve"> </w:t>
      </w:r>
      <w:r>
        <w:rPr>
          <w:bCs/>
          <w:b/>
        </w:rPr>
        <w:t xml:space="preserve">United Kingdom Manchester</w:t>
      </w:r>
      <w:r>
        <w:t xml:space="preserve"> </w:t>
      </w:r>
      <w:r>
        <w:t xml:space="preserve">work closely with IT departments to implement cloud solutions, data analytics tools, and cybersecurity measures. This ensures that local businesses remain resilient against cyber threats and can leverage data for informed decision-making.</w:t>
      </w:r>
    </w:p>
    <w:p>
      <w:pPr>
        <w:pStyle w:val="FirstParagraph"/>
      </w:pPr>
      <w:r>
        <w:t xml:space="preserve">Moreover, ethical considerations are paramount. A</w:t>
      </w:r>
      <w:r>
        <w:t xml:space="preserve"> </w:t>
      </w:r>
      <w:r>
        <w:rPr>
          <w:bCs/>
          <w:b/>
        </w:rPr>
        <w:t xml:space="preserve">Business Consultant</w:t>
      </w:r>
      <w:r>
        <w:t xml:space="preserve">'s must maintain confidentiality and avoid conflicts of interest. In the tightly knit business community of</w:t>
      </w:r>
      <w:r>
        <w:t xml:space="preserve"> </w:t>
      </w:r>
      <w:r>
        <w:rPr>
          <w:bCs/>
          <w:b/>
        </w:rPr>
        <w:t xml:space="preserve">United Kingdom Manchester</w:t>
      </w:r>
      <w:r>
        <w:t xml:space="preserve">, reputation is everything. Consultants must adhere to strict professional codes of conduct, ensuring that their recommendations are in the best interest of the client rather than driven by personal gain or external pressures.</w:t>
      </w:r>
    </w:p>
    <w:p>
      <w:pPr>
        <w:pStyle w:val="BodyText"/>
      </w:pPr>
      <w:r>
        <w:t xml:space="preserve">Furthermore, the integration of artificial intelligence (AI) into consulting processes is on the horizon. AI-driven analytics will allow</w:t>
      </w:r>
      <w:r>
        <w:t xml:space="preserve"> </w:t>
      </w:r>
      <w:r>
        <w:rPr>
          <w:bCs/>
          <w:b/>
        </w:rPr>
        <w:t xml:space="preserve">Business Consultant</w:t>
      </w:r>
      <w:r>
        <w:t xml:space="preserve">'s in</w:t>
      </w:r>
      <w:r>
        <w:t xml:space="preserve"> </w:t>
      </w:r>
      <w:r>
        <w:rPr>
          <w:bCs/>
          <w:b/>
        </w:rPr>
        <w:t xml:space="preserve">United Kingdom Manchester</w:t>
      </w:r>
      <w:r>
        <w:t xml:space="preserve">'s to provide more accurate predictions and data-backed recommendations. This technological advancement will enhance the precision of strategic planning and operational improvements, offering clients even greater value.</w:t>
      </w:r>
    </w:p>
    <w:p>
      <w:pPr>
        <w:pStyle w:val="BodyText"/>
      </w:pPr>
      <w:r>
        <w:t xml:space="preserve">For businesses in</w:t>
      </w:r>
      <w:r>
        <w:t xml:space="preserve"> </w:t>
      </w:r>
      <w:r>
        <w:rPr>
          <w:bCs/>
          <w:b/>
        </w:rPr>
        <w:t xml:space="preserve">United Kingdom Manchester</w:t>
      </w:r>
      <w:r>
        <w:t xml:space="preserve">, engaging a skilled consultant is not just an option but a strategic necessity. Whether aiming to expand market share, improve internal processes, or embrace digital technologies, the guidance of a professional</w:t>
      </w:r>
      <w:r>
        <w:t xml:space="preserve"> </w:t>
      </w:r>
      <w:r>
        <w:rPr>
          <w:bCs/>
          <w:b/>
        </w:rPr>
        <w:t xml:space="preserve">Business Consultant</w:t>
      </w:r>
      <w:r>
        <w:t xml:space="preserve">'s can be the differentiating factor between stagnation and success. As Manchester solidifies its position as a leading UK city outside of London, the demand for high-quality consulting services will only continue to rise.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Business Consultant in United Kingdom Manchester</dc:title>
  <dc:creator/>
  <dc:language>en</dc:language>
  <cp:keywords/>
  <dcterms:created xsi:type="dcterms:W3CDTF">2026-07-29T19:39:49Z</dcterms:created>
  <dcterms:modified xsi:type="dcterms:W3CDTF">2026-07-29T19:39:49Z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