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Business</w:t>
      </w:r>
      <w:r>
        <w:t xml:space="preserve"> </w:t>
      </w:r>
      <w:r>
        <w:t xml:space="preserve">Consultants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ab181c54771933d2f0cc7d8eb7cea7763b686d1"/>
    <w:p>
      <w:pPr>
        <w:pStyle w:val="Heading1"/>
      </w:pPr>
      <w:r>
        <w:t xml:space="preserve">The Strategic Imperative: Business Consultants in United States San Francisco</w:t>
      </w:r>
    </w:p>
    <w:p>
      <w:pPr>
        <w:pStyle w:val="FirstParagraph"/>
      </w:pPr>
      <w:r>
        <w:rPr>
          <w:bCs/>
          <w:b/>
        </w:rPr>
        <w:t xml:space="preserve">Abstract:</w:t>
      </w:r>
      <w:r>
        <w:br/>
      </w:r>
      <w:r>
        <w:t xml:space="preserve">This Term Paper examines the evolving role of business consultants within the unique economic ecosystem of United States San Francisco. As a global hub for technology, innovation, and finance, this city presents distinct challenges and opportunities. The document analyzes how consulting services adapt to high operational costs, intense regulatory environments, and rapid technological shifts specific to this locale.</w:t>
      </w:r>
    </w:p>
    <w:bookmarkStart w:id="20" w:name="introduction"/>
    <w:p>
      <w:pPr>
        <w:pStyle w:val="Heading2"/>
      </w:pPr>
      <w:r>
        <w:t xml:space="preserve">Introduction</w:t>
      </w:r>
    </w:p>
    <w:p>
      <w:pPr>
        <w:pStyle w:val="FirstParagraph"/>
      </w:pPr>
      <w:r>
        <w:t xml:space="preserve">In the contemporary global economy,</w:t>
      </w:r>
      <w:r>
        <w:rPr>
          <w:bCs/>
          <w:b/>
        </w:rPr>
        <w:t xml:space="preserve">Business Consultant</w:t>
      </w:r>
      <w:r>
        <w:t xml:space="preserve">s serve as critical catalysts for organizational transformation, efficiency improvement, and strategic growth. However, the effectiveness of these professionals is heavily dependent on their ability to navigate local market dynamics. Nowhere is this more evident than in</w:t>
      </w:r>
      <w:r>
        <w:rPr>
          <w:bCs/>
          <w:b/>
        </w:rPr>
        <w:t xml:space="preserve">United States San Francisco</w:t>
      </w:r>
      <w:r>
        <w:t xml:space="preserve">, a city characterized by its unparalleled density of venture capital, rapid technological innovation, and complex socio-economic landscape. This Term Paper explores why specialized consulting services are indispensable in this specific geographic context and how they address the unique pressures faced by enterprises operating within the Bay Area.</w:t>
      </w:r>
    </w:p>
    <w:bookmarkEnd w:id="20"/>
    <w:bookmarkStart w:id="21" w:name="X06652ee306eed1c43ea78e4c7b2ad4f109748f9"/>
    <w:p>
      <w:pPr>
        <w:pStyle w:val="Heading2"/>
      </w:pPr>
      <w:r>
        <w:t xml:space="preserve">The Unique Economic Landscape of United States San Francisco</w:t>
      </w:r>
    </w:p>
    <w:p>
      <w:pPr>
        <w:pStyle w:val="FirstParagraph"/>
      </w:pPr>
      <w:r>
        <w:t xml:space="preserve">To understand the necessity of a</w:t>
      </w:r>
      <w:r>
        <w:rPr>
          <w:iCs/>
          <w:i/>
        </w:rPr>
        <w:t xml:space="preserve">Business Consultant</w:t>
      </w:r>
      <w:r>
        <w:t xml:space="preserve">, one must first appreciate the environment in which they operate. The market dynamics in</w:t>
      </w:r>
      <w:r>
        <w:rPr>
          <w:bCs/>
          <w:b/>
        </w:rPr>
        <w:t xml:space="preserve">United States San FranciscoBuiness Consultant United States San Francisco,</w:t>
      </w:r>
      <w:r>
        <w:br/>
      </w:r>
      <w:r>
        <w:br/>
      </w:r>
      <w:r>
        <w:t xml:space="preserve">Unlike other major metropolitan areas, this region faces a dual challenge: it offers unparalleled access to talent and capital, yet it is burdened by some of the highest operational costs in the world. For startups and established corporations alike, margins are often squeezed by real estate expenses and competitive salary demands for skilled labor. Consequently,</w:t>
      </w:r>
      <w:r>
        <w:rPr>
          <w:bCs/>
          <w:b/>
        </w:rPr>
        <w:t xml:space="preserve">Business Consultant</w:t>
      </w:r>
      <w:r>
        <w:t xml:space="preserve">s play a pivotal role in cost optimization strategies without compromising quality or innovation.</w:t>
      </w:r>
      <w:r>
        <w:br/>
      </w:r>
      <w:r>
        <w:br/>
      </w:r>
      <w:r>
        <w:t xml:space="preserve">Furthermore, the regulatory environment in</w:t>
      </w:r>
      <w:r>
        <w:rPr>
          <w:bCs/>
          <w:b/>
        </w:rPr>
        <w:t xml:space="preserve">United States San Francisco</w:t>
      </w:r>
      <w:r>
        <w:br/>
      </w:r>
      <w:r>
        <w:br/>
      </w:r>
      <w:r>
        <w:t xml:space="preserve">The pace of change is another defining feature. In sectors dominated by artificial intelligence, biotechnology, and fintech,</w:t>
      </w:r>
      <w:r>
        <w:rPr>
          <w:bCs/>
          <w:b/>
        </w:rPr>
        <w:t xml:space="preserve">Business Consultant</w:t>
      </w:r>
      <w:r>
        <w:t xml:space="preserve">s must possess deep technical literacy to advise clients effectively. Generalist advisors often fail to grasp the nuances of emerging technologies that drive value in this region. Therefore, specialized knowledge becomes a key differentiator for successful consultancy firms operating in this competitive landscape.</w:t>
      </w:r>
      <w:r>
        <w:br/>
      </w:r>
      <w:r>
        <w:br/>
      </w:r>
    </w:p>
    <w:bookmarkEnd w:id="21"/>
    <w:bookmarkStart w:id="22" w:name="Xaf5e9cb34250a3a67835a9e636c351694fee771"/>
    <w:p>
      <w:pPr>
        <w:pStyle w:val="Heading2"/>
      </w:pPr>
      <w:r>
        <w:t xml:space="preserve">The Role of Business Consultant in Strategic Adaptation</w:t>
      </w:r>
    </w:p>
    <w:p>
      <w:pPr>
        <w:pStyle w:val="FirstParagraph"/>
      </w:pPr>
      <w:r>
        <w:br/>
      </w:r>
      <w:r>
        <w:br/>
      </w:r>
      <w:r>
        <w:t xml:space="preserve">The primary function of a</w:t>
      </w:r>
      <w:r>
        <w:rPr>
          <w:iCs/>
          <w:i/>
        </w:rPr>
        <w:t xml:space="preserve">Business Consultant</w:t>
      </w:r>
      <w:r>
        <w:t xml:space="preserve"> </w:t>
      </w:r>
      <w:r>
        <w:t xml:space="preserve">is to provide an external, objective perspective. In</w:t>
      </w:r>
      <w:r>
        <w:rPr>
          <w:bCs/>
          <w:b/>
        </w:rPr>
        <w:t xml:space="preserve">United States San Francisco</w:t>
      </w:r>
      <w:r>
        <w:t xml:space="preserve">, where internal biases can be exacerbated by the "insular" nature of tight-knit industry networks, this objectivity is crucial. Consultants help leaders break out of echo chambers and challenge status quo assumptions.</w:t>
      </w:r>
      <w:r>
        <w:br/>
      </w:r>
      <w:r>
        <w:br/>
      </w:r>
    </w:p>
    <w:p>
      <w:pPr>
        <w:numPr>
          <w:ilvl w:val="0"/>
          <w:numId w:val="1001"/>
        </w:numPr>
        <w:pStyle w:val="Compact"/>
      </w:pPr>
      <w:r>
        <w:rPr>
          <w:bCs/>
          <w:b/>
        </w:rPr>
        <w:t xml:space="preserve">Digital Transformation:</w:t>
      </w:r>
      <w:r>
        <w:t xml:space="preserve"> </w:t>
      </w:r>
      <w:r>
        <w:t xml:space="preserve">Many legacy businesses in the region struggle to integrate modern digital tools. A skilled</w:t>
      </w:r>
      <w:r>
        <w:rPr>
          <w:iCs/>
          <w:i/>
        </w:rPr>
        <w:t xml:space="preserve">Business Consultant</w:t>
      </w:r>
      <w:r>
        <w:t xml:space="preserve"> </w:t>
      </w:r>
      <w:r>
        <w:t xml:space="preserve">guides these transitions, ensuring that technology adoption aligns with broader business goals rather than being driven by hype.</w:t>
      </w:r>
      <w:r>
        <w:br/>
      </w:r>
    </w:p>
    <w:p>
      <w:pPr>
        <w:numPr>
          <w:ilvl w:val="0"/>
          <w:numId w:val="1001"/>
        </w:numPr>
        <w:pStyle w:val="Compact"/>
      </w:pPr>
      <w:r>
        <w:rPr>
          <w:bCs/>
          <w:b/>
        </w:rPr>
        <w:t xml:space="preserve">Talent Retention Strategies:</w:t>
      </w:r>
      <w:r>
        <w:t xml:space="preserve"> </w:t>
      </w:r>
      <w:r>
        <w:t xml:space="preserve">With high turnover rates in tech sectors,</w:t>
      </w:r>
      <w:r>
        <w:rPr>
          <w:bCs/>
          <w:b/>
        </w:rPr>
        <w:t xml:space="preserve">Buiness Consultant United States San Francisco,</w:t>
      </w:r>
      <w:r>
        <w:rPr>
          <w:iCs/>
          <w:i/>
        </w:rPr>
        <w:t xml:space="preserve">Business Consultant</w:t>
      </w:r>
      <w:r>
        <w:t xml:space="preserve">s design retention frameworks that go beyond competitive salaries, focusing on culture, purpose, and flexible work structures that resonate with the local workforce.</w:t>
      </w:r>
      <w:r>
        <w:br/>
      </w:r>
    </w:p>
    <w:p>
      <w:pPr>
        <w:numPr>
          <w:ilvl w:val="0"/>
          <w:numId w:val="1001"/>
        </w:numPr>
        <w:pStyle w:val="Compact"/>
      </w:pPr>
      <w:r>
        <w:rPr>
          <w:bCs/>
          <w:b/>
        </w:rPr>
        <w:t xml:space="preserve">Market Entry and Expansion:</w:t>
      </w:r>
      <w:r>
        <w:t xml:space="preserve"> </w:t>
      </w:r>
      <w:r>
        <w:t xml:space="preserve">For companies looking to enter or expand within</w:t>
      </w:r>
    </w:p>
    <w:p>
      <w:pPr>
        <w:numPr>
          <w:ilvl w:val="0"/>
          <w:numId w:val="1000"/>
        </w:numPr>
        <w:pStyle w:val="Compact"/>
      </w:pPr>
      <w:r>
        <w:t xml:space="preserve">Buiness Consultant United States San Francisco,Business Consultants provide invaluable insights into local consumer behavior, partnership ecosystems, and competitive positioning. Their understanding of the regional nuance helps prevent costly missteps.</w:t>
      </w:r>
      <w:r>
        <w:br/>
      </w:r>
    </w:p>
    <w:p>
      <w:pPr>
        <w:pStyle w:val="FirstParagraph"/>
      </w:pPr>
      <w:r>
        <w:br/>
      </w:r>
    </w:p>
    <w:bookmarkEnd w:id="22"/>
    <w:bookmarkStart w:id="23" w:name="Xbfd4ee3c5c4c65c857470e48e804bd7318c811c"/>
    <w:p>
      <w:pPr>
        <w:pStyle w:val="Heading2"/>
      </w:pPr>
      <w:r>
        <w:t xml:space="preserve">Addressing Specific Challenges in United States San Francisco</w:t>
      </w:r>
    </w:p>
    <w:p>
      <w:pPr>
        <w:pStyle w:val="FirstParagraph"/>
      </w:pPr>
      <w:r>
        <w:br/>
      </w:r>
      <w:r>
        <w:br/>
      </w:r>
      <w:r>
        <w:t xml:space="preserve">One of the most pressing issues facing companies in</w:t>
      </w:r>
      <w:r>
        <w:rPr>
          <w:bCs/>
          <w:b/>
        </w:rPr>
        <w:t xml:space="preserve">Buiness Consultant United States San Francisco,</w:t>
      </w:r>
      <w:r>
        <w:t xml:space="preserve"> </w:t>
      </w:r>
      <w:r>
        <w:t xml:space="preserve">is sustainability and social responsibility. The local demographic, particularly younger generations who form a significant part of the workforce and consumer base, demands ethical practices from brands.</w:t>
      </w:r>
      <w:r>
        <w:rPr>
          <w:iCs/>
          <w:i/>
        </w:rPr>
        <w:t xml:space="preserve">Business Consultant</w:t>
      </w:r>
      <w:r>
        <w:t xml:space="preserve">s are increasingly tasked with integrating Environmental, Social, and Governance (ESG) criteria into core business strategies. This involves not just compliance but creating genuine value through sustainable operations.</w:t>
      </w:r>
      <w:r>
        <w:br/>
      </w:r>
      <w:r>
        <w:br/>
      </w:r>
      <w:r>
        <w:t xml:space="preserve">Additionally,</w:t>
      </w:r>
      <w:r>
        <w:rPr>
          <w:bCs/>
          <w:b/>
        </w:rPr>
        <w:t xml:space="preserve">Buiness Consultant United States San Francisco,</w:t>
      </w:r>
      <w:r>
        <w:br/>
      </w:r>
      <w:r>
        <w:br/>
      </w:r>
      <w:r>
        <w:t xml:space="preserve">The labor market dynamics in</w:t>
      </w:r>
      <w:r>
        <w:rPr>
          <w:bCs/>
          <w:b/>
        </w:rPr>
        <w:t xml:space="preserve">United States San Francisco</w:t>
      </w:r>
      <w:r>
        <w:rPr>
          <w:iCs/>
          <w:i/>
        </w:rPr>
        <w:t xml:space="preserve">Business Consultant</w:t>
      </w:r>
      <w:r>
        <w:t xml:space="preserve">s help structure compensation packages that reflect local realities while ensuring long-term financial viability for the firm.</w:t>
      </w:r>
      <w:r>
        <w:br/>
      </w:r>
      <w:r>
        <w:br/>
      </w:r>
    </w:p>
    <w:bookmarkEnd w:id="23"/>
    <w:bookmarkStart w:id="24" w:name="X391500a53b9aca2a185151516c3863fb7e9b0da"/>
    <w:p>
      <w:pPr>
        <w:pStyle w:val="Heading2"/>
      </w:pPr>
      <w:r>
        <w:t xml:space="preserve">The Impact of Remote Work and Hybrid Models</w:t>
      </w:r>
    </w:p>
    <w:p>
      <w:pPr>
        <w:pStyle w:val="FirstParagraph"/>
      </w:pPr>
      <w:r>
        <w:br/>
      </w:r>
      <w:r>
        <w:br/>
      </w:r>
      <w:r>
        <w:t xml:space="preserve">The shift towards remote and hybrid work models, accelerated by recent global events, has had a profound impact on</w:t>
      </w:r>
      <w:r>
        <w:rPr>
          <w:iCs/>
          <w:i/>
        </w:rPr>
        <w:t xml:space="preserve">Business Consultant</w:t>
      </w:r>
      <w:r>
        <w:t xml:space="preserve"> </w:t>
      </w:r>
      <w:r>
        <w:t xml:space="preserve">practices in</w:t>
      </w:r>
      <w:r>
        <w:rPr>
          <w:bCs/>
          <w:b/>
        </w:rPr>
        <w:t xml:space="preserve">Buiness Consultant United States San Francisco,</w:t>
      </w:r>
      <w:r>
        <w:t xml:space="preserve">. Traditional office-centric consulting methods have evolved. Consultants now must advise on how to maintain corporate culture and collaboration across distributed teams. This requires new methodologies for client engagement and internal team management.</w:t>
      </w:r>
      <w:r>
        <w:br/>
      </w:r>
      <w:r>
        <w:br/>
      </w:r>
      <w:r>
        <w:t xml:space="preserve">For firms based in</w:t>
      </w:r>
      <w:r>
        <w:rPr>
          <w:bCs/>
          <w:b/>
        </w:rPr>
        <w:t xml:space="preserve">Buiness Consultant United States San Francisco,</w:t>
      </w:r>
      <w:r>
        <w:t xml:space="preserve"> </w:t>
      </w:r>
      <w:r>
        <w:t xml:space="preserve">adapting to this new reality means rethinking real estate strategies and leveraging technology to facilitate seamless communication. A</w:t>
      </w:r>
      <w:r>
        <w:rPr>
          <w:iCs/>
          <w:i/>
        </w:rPr>
        <w:t xml:space="preserve">Business Consultant</w:t>
      </w:r>
      <w:r>
        <w:t xml:space="preserve"> </w:t>
      </w:r>
      <w:r>
        <w:t xml:space="preserve">who specializes in organizational design can help companies navigate these changes, ensuring that productivity remains high even as the physical workplace becomes less central.</w:t>
      </w:r>
      <w:r>
        <w:br/>
      </w:r>
      <w:r>
        <w:br/>
      </w:r>
    </w:p>
    <w:bookmarkEnd w:id="24"/>
    <w:bookmarkStart w:id="25" w:name="conclusion"/>
    <w:p>
      <w:pPr>
        <w:pStyle w:val="Heading2"/>
      </w:pPr>
      <w:r>
        <w:t xml:space="preserve">Conclusion</w:t>
      </w:r>
    </w:p>
    <w:p>
      <w:pPr>
        <w:pStyle w:val="FirstParagraph"/>
      </w:pPr>
      <w:r>
        <w:br/>
      </w:r>
      <w:r>
        <w:br/>
      </w:r>
      <w:r>
        <w:t xml:space="preserve">In conclusion, the role of a</w:t>
      </w:r>
      <w:r>
        <w:rPr>
          <w:iCs/>
          <w:i/>
        </w:rPr>
        <w:t xml:space="preserve">Buiness Consultant United States San Francisco, is not merely advisory but strategic and transformative. The unique combination of high costs, rapid innovation, regulatory complexity,</w:t>
      </w:r>
      <w:r>
        <w:br/>
      </w:r>
      <w:r>
        <w:br/>
      </w:r>
      <w:r>
        <w:rPr>
          <w:iCs/>
          <w:i/>
        </w:rPr>
        <w:t xml:space="preserve">As</w:t>
      </w:r>
      <w:r>
        <w:rPr>
          <w:bCs/>
          <w:b/>
          <w:iCs/>
          <w:i/>
        </w:rPr>
        <w:t xml:space="preserve">Buiness Consultant United States San Francisco</w:t>
      </w:r>
      <w:r>
        <w:rPr>
          <w:iCs/>
          <w:i/>
          <w:iCs/>
          <w:i/>
        </w:rPr>
        <w:t xml:space="preserve">Business Consultant</w:t>
      </w:r>
      <w:r>
        <w:rPr>
          <w:iCs/>
          <w:i/>
        </w:rPr>
        <w:t xml:space="preserve"> </w:t>
      </w:r>
      <w:r>
        <w:rPr>
          <w:iCs/>
          <w:i/>
        </w:rPr>
        <w:t xml:space="preserve">must be versatile, knowledgeable, and deeply attuned to the local context. By doing so, they enable businesses to not just survive but thrive in one of the world's most dynamic economic centers.</w:t>
      </w:r>
      <w:r>
        <w:br/>
      </w:r>
      <w:r>
        <w:br/>
      </w:r>
    </w:p>
    <w:bookmarkEnd w:id="25"/>
    <w:bookmarkStart w:id="26" w:name="references-illustrative"/>
    <w:p>
      <w:pPr>
        <w:pStyle w:val="Heading2"/>
      </w:pPr>
      <w:r>
        <w:t xml:space="preserve">References (Illustrative)</w:t>
      </w:r>
    </w:p>
    <w:p>
      <w:pPr>
        <w:pStyle w:val="FirstParagraph"/>
      </w:pPr>
      <w:r>
        <w:br/>
      </w:r>
      <w:r>
        <w:br/>
      </w:r>
    </w:p>
    <w:p>
      <w:pPr>
        <w:numPr>
          <w:ilvl w:val="0"/>
          <w:numId w:val="1002"/>
        </w:numPr>
        <w:pStyle w:val="Compact"/>
      </w:pPr>
      <w:r>
        <w:t xml:space="preserve">San Francisco Chronicle. (2023). "Economic Trends and Business Climate in the Bay Area."</w:t>
      </w:r>
    </w:p>
    <w:p>
      <w:pPr>
        <w:numPr>
          <w:ilvl w:val="0"/>
          <w:numId w:val="1002"/>
        </w:numPr>
        <w:pStyle w:val="Compact"/>
      </w:pPr>
      <w:r>
        <w:t xml:space="preserve">McKinsey &amp; Company. (2024). "The Future of Work in Tech Hubs."</w:t>
      </w:r>
      <w:r>
        <w:br/>
      </w:r>
    </w:p>
    <w:p>
      <w:pPr>
        <w:numPr>
          <w:ilvl w:val="0"/>
          <w:numId w:val="1002"/>
        </w:numPr>
        <w:pStyle w:val="Compact"/>
      </w:pPr>
      <w:r>
        <w:t xml:space="preserve">U.S. Small Business Administration. (2023). "Regional Business Development Data for California."</w:t>
      </w:r>
    </w:p>
    <w:p>
      <w:pPr>
        <w:pStyle w:val="FirstParagraph"/>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Business Consultants in United States San Francisco</dc:title>
  <dc:creator/>
  <dc:language>en</dc:language>
  <cp:keywords/>
  <dcterms:created xsi:type="dcterms:W3CDTF">2026-07-29T19:39:27Z</dcterms:created>
  <dcterms:modified xsi:type="dcterms:W3CDTF">2026-07-29T19:39:27Z</dcterms:modified>
</cp:coreProperties>
</file>

<file path=docProps/custom.xml><?xml version="1.0" encoding="utf-8"?>
<Properties xmlns="http://schemas.openxmlformats.org/officeDocument/2006/custom-properties" xmlns:vt="http://schemas.openxmlformats.org/officeDocument/2006/docPropsVTypes"/>
</file>