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1" w:name="X5832060e59da29a9741aa1c666883550753d450"/>
    <w:p>
      <w:pPr>
        <w:pStyle w:val="Heading1"/>
      </w:pPr>
      <w:r>
        <w:t xml:space="preserve">The Strategic Imperative of the Business Consultant in Vietnam Ho Chi Minh City</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the role, necessity, and operational dynamics of professional advisory services within one of Southeast Asia’s most dynamic economic hubs.</w:t>
      </w:r>
    </w:p>
    <w:bookmarkStart w:id="20" w:name="abstract"/>
    <w:p>
      <w:pPr>
        <w:pStyle w:val="Heading3"/>
      </w:pPr>
      <w:r>
        <w:t xml:space="preserve">Abstract</w:t>
      </w:r>
    </w:p>
    <w:p>
      <w:pPr>
        <w:pStyle w:val="FirstParagraph"/>
      </w:pPr>
      <w:r>
        <w:t xml:space="preserve">This term paper explores the critical role that a specialized</w:t>
      </w:r>
      <w:r>
        <w:t xml:space="preserve"> </w:t>
      </w:r>
      <w:r>
        <w:rPr>
          <w:bCs/>
          <w:b/>
        </w:rPr>
        <w:t xml:space="preserve">Business Consultant</w:t>
      </w:r>
      <w:r>
        <w:t xml:space="preserve"> </w:t>
      </w:r>
      <w:r>
        <w:t xml:space="preserve">plays in facilitating sustainable corporate growth, regulatory compliance, and strategic market entry within the complex economic landscape of</w:t>
      </w:r>
      <w:r>
        <w:t xml:space="preserve"> </w:t>
      </w:r>
      <w:r>
        <w:rPr>
          <w:bCs/>
          <w:b/>
        </w:rPr>
        <w:t xml:space="preserve">Vietnam Ho Chi Minh City</w:t>
      </w:r>
      <w:r>
        <w:t xml:space="preserve">. As the commercial heart of Vietnam, this metropolis presents unique opportunities characterized by rapid digitalization, foreign direct investment influxes, and intricate bureaucratic frameworks. Through an analysis of market dynamics, cultural nuances, and regulatory challenges, this document argues that professional consultation is not merely an optional asset but a fundamental requirement for entities seeking to navigate the volatile yet promising environment of</w:t>
      </w:r>
      <w:r>
        <w:t xml:space="preserve"> </w:t>
      </w:r>
      <w:r>
        <w:rPr>
          <w:bCs/>
          <w:b/>
        </w:rPr>
        <w:t xml:space="preserve">Vietnam Ho Chi Minh City</w:t>
      </w:r>
      <w:r>
        <w:t xml:space="preserve">. The paper further examines specific sectors benefiting from such expertise and outlines the methodological approaches required for successful consulting engagements in this region.</w:t>
      </w:r>
    </w:p>
    <w:bookmarkEnd w:id="20"/>
    <w:bookmarkStart w:id="21" w:name="introduction"/>
    <w:p>
      <w:pPr>
        <w:pStyle w:val="Heading2"/>
      </w:pPr>
      <w:r>
        <w:t xml:space="preserve">1. Introduction</w:t>
      </w:r>
    </w:p>
    <w:p>
      <w:pPr>
        <w:pStyle w:val="FirstParagraph"/>
      </w:pPr>
      <w:r>
        <w:t xml:space="preserve">In the contemporary global economy, the ability to adapt to local market conditions is a decisive factor for business success. Nowhere is this more evident than in Southeast Asia, where economic integration and technological advancement are reshaping traditional business models. At the center of this transformation stands</w:t>
      </w:r>
      <w:r>
        <w:t xml:space="preserve"> </w:t>
      </w:r>
      <w:r>
        <w:rPr>
          <w:bCs/>
          <w:b/>
        </w:rPr>
        <w:t xml:space="preserve">Vietnam Ho Chi Minh City</w:t>
      </w:r>
      <w:r>
        <w:t xml:space="preserve"> </w:t>
      </w:r>
      <w:r>
        <w:t xml:space="preserve">(HCMC). As the country’s largest city and primary industrial hub, HCMC generates a significant portion of Vietnam’s GDP and serves as the gateway for international trade. However, navigating this environment requires more than just capital; it requires deep local intelligence.</w:t>
      </w:r>
    </w:p>
    <w:p>
      <w:pPr>
        <w:pStyle w:val="BodyText"/>
      </w:pPr>
      <w:r>
        <w:t xml:space="preserve">This is where the</w:t>
      </w:r>
      <w:r>
        <w:t xml:space="preserve"> </w:t>
      </w:r>
      <w:r>
        <w:rPr>
          <w:bCs/>
          <w:b/>
        </w:rPr>
        <w:t xml:space="preserve">Business Consultant</w:t>
      </w:r>
      <w:r>
        <w:t xml:space="preserve"> </w:t>
      </w:r>
      <w:r>
        <w:t xml:space="preserve">becomes indispensable. A professional advisor in this context does not merely provide generic management advice but offers tailored strategies that account for the specific socio-economic fabric of</w:t>
      </w:r>
      <w:r>
        <w:t xml:space="preserve"> </w:t>
      </w:r>
      <w:r>
        <w:rPr>
          <w:bCs/>
          <w:b/>
        </w:rPr>
        <w:t xml:space="preserve">Vietnam Ho Chi Minh City</w:t>
      </w:r>
      <w:r>
        <w:t xml:space="preserve">. This paper aims to dissect the multifaceted role of these consultants, highlighting how they bridge the gap between international best practices and local realities.</w:t>
      </w:r>
    </w:p>
    <w:bookmarkEnd w:id="21"/>
    <w:bookmarkStart w:id="22" w:name="X912eadcf1cee80e468ba3771cd5bc325402d03c"/>
    <w:p>
      <w:pPr>
        <w:pStyle w:val="Heading2"/>
      </w:pPr>
      <w:r>
        <w:t xml:space="preserve">2. The Economic Landscape of Vietnam Ho Chi Minh City</w:t>
      </w:r>
    </w:p>
    <w:p>
      <w:pPr>
        <w:pStyle w:val="FirstParagraph"/>
      </w:pPr>
      <w:r>
        <w:t xml:space="preserve">To understand the value proposition of a</w:t>
      </w:r>
      <w:r>
        <w:t xml:space="preserve"> </w:t>
      </w:r>
      <w:r>
        <w:rPr>
          <w:bCs/>
          <w:b/>
        </w:rPr>
        <w:t xml:space="preserve">Business Consultant</w:t>
      </w:r>
      <w:r>
        <w:t xml:space="preserve">, one must first comprehend the environment in which they operate.</w:t>
      </w:r>
      <w:r>
        <w:t xml:space="preserve"> </w:t>
      </w:r>
      <w:r>
        <w:rPr>
          <w:bCs/>
          <w:b/>
        </w:rPr>
        <w:t xml:space="preserve">Vietnam Ho Chi Minh City</w:t>
      </w:r>
      <w:r>
        <w:t xml:space="preserve"> </w:t>
      </w:r>
      <w:r>
        <w:t xml:space="preserve">is often described as an engine of growth for the entire nation. With a burgeoning middle class, a young demographic profile, and increasing urbanization, consumer demand is shifting rapidly.</w:t>
      </w:r>
    </w:p>
    <w:p>
      <w:pPr>
        <w:pStyle w:val="BodyText"/>
      </w:pPr>
      <w:r>
        <w:t xml:space="preserve">The city hosts a diverse array of industries ranging from manufacturing and textiles to fintech and software development. Furthermore, numerous multinational corporations have established their regional headquarters in HCMC due to its connectivity via Tan Son Nhat International Airport and the Port of Saigon. Despite this growth, the market remains highly competitive. Local conglomerates hold strong market shares, while new startups disrupt traditional sectors daily. For both foreign entrants and local firms expanding operations, the risk of miscalculation is high without professional guidance.</w:t>
      </w:r>
    </w:p>
    <w:bookmarkEnd w:id="22"/>
    <w:bookmarkStart w:id="25" w:name="X0bbbb91c07d663f7a784c6f9721b849089ecc83"/>
    <w:p>
      <w:pPr>
        <w:pStyle w:val="Heading2"/>
      </w:pPr>
      <w:r>
        <w:t xml:space="preserve">3. The Role and Function of the Business Consultant</w:t>
      </w:r>
    </w:p>
    <w:p>
      <w:pPr>
        <w:pStyle w:val="FirstParagraph"/>
      </w:pPr>
      <w:r>
        <w:t xml:space="preserve">A</w:t>
      </w:r>
      <w:r>
        <w:t xml:space="preserve"> </w:t>
      </w:r>
      <w:r>
        <w:rPr>
          <w:bCs/>
          <w:b/>
        </w:rPr>
        <w:t xml:space="preserve">Business Consultant</w:t>
      </w:r>
      <w:r>
        <w:t xml:space="preserve"> </w:t>
      </w:r>
      <w:r>
        <w:t xml:space="preserve">operating in</w:t>
      </w:r>
      <w:r>
        <w:t xml:space="preserve"> </w:t>
      </w:r>
      <w:r>
        <w:rPr>
          <w:bCs/>
          <w:b/>
        </w:rPr>
        <w:t xml:space="preserve">Vietnam Ho Chi Minh City</w:t>
      </w:r>
      <w:r>
        <w:t xml:space="preserve"> </w:t>
      </w:r>
      <w:r>
        <w:t xml:space="preserve">fulfills several critical functions that go beyond standard operational advice. These roles can be categorized into three primary areas: Regulatory Navigation, Strategic Market Entry, and Cultural Integration.</w:t>
      </w:r>
    </w:p>
    <w:bookmarkStart w:id="23" w:name="navigating-regulatory-complexity"/>
    <w:p>
      <w:pPr>
        <w:pStyle w:val="Heading3"/>
      </w:pPr>
      <w:r>
        <w:t xml:space="preserve">3.1 Navigating Regulatory Complexity</w:t>
      </w:r>
    </w:p>
    <w:p>
      <w:pPr>
        <w:pStyle w:val="FirstParagraph"/>
      </w:pPr>
      <w:r>
        <w:t xml:space="preserve">The legal and regulatory framework in Vietnam is dynamic and sometimes opaque for outsiders. Licensing procedures for foreign-owned enterprises can be lengthy and require extensive documentation. A skilled</w:t>
      </w:r>
      <w:r>
        <w:t xml:space="preserve"> </w:t>
      </w:r>
      <w:r>
        <w:rPr>
          <w:bCs/>
          <w:b/>
        </w:rPr>
        <w:t xml:space="preserve">Business Consultant</w:t>
      </w:r>
      <w:r>
        <w:t xml:space="preserve"> </w:t>
      </w:r>
      <w:r>
        <w:t xml:space="preserve">acts as a liaison between the client and government agencies, ensuring compliance with labor laws, tax regulations, and sector-specific permits. In</w:t>
      </w:r>
      <w:r>
        <w:t xml:space="preserve"> </w:t>
      </w:r>
      <w:r>
        <w:rPr>
          <w:bCs/>
          <w:b/>
        </w:rPr>
        <w:t xml:space="preserve">Vietnam Ho Chi Minh City</w:t>
      </w:r>
      <w:r>
        <w:t xml:space="preserve">, where local municipal rules may differ slightly from national standards, this localized legal expertise is crucial to avoid penalties that could stall business operations.</w:t>
      </w:r>
    </w:p>
    <w:bookmarkEnd w:id="23"/>
    <w:bookmarkStart w:id="24" w:name="strategic-market-entry-and-expansion"/>
    <w:p>
      <w:pPr>
        <w:pStyle w:val="Heading3"/>
      </w:pPr>
      <w:r>
        <w:t xml:space="preserve">3.2 Strategic Market Entry and Expansion</w:t>
      </w:r>
    </w:p>
    <w:p>
      <w:pPr>
        <w:pStyle w:val="FirstParagraph"/>
      </w:pPr>
      <w:r>
        <w:t xml:space="preserve">Business Consultant provides comprehensive market research, analyzing consumer behavior unique to</w:t>
      </w:r>
      <w:r>
        <w:t xml:space="preserve"> </w:t>
      </w:r>
      <w:r>
        <w:rPr>
          <w:bCs/>
          <w:b/>
        </w:rPr>
        <w:t xml:space="preserve">Vietnam Ho Chi Minh City</w:t>
      </w:r>
      <w:r>
        <w:t xml:space="preserve">. This includes understanding price sensitivity, brand loyalty patterns, and digital consumption habits. For instance, while global trends suggest a shift toward web-based commerce in Western markets, Vietnamese consumers heavily rely on social media platforms like Zalo and Facebook for purchasing decisions. A consultant helps tailor marketing strategies to align with these specific behavioral insights.</w:t>
      </w:r>
    </w:p>
    <w:p>
      <w:pPr>
        <w:pStyle w:val="BodyText"/>
      </w:pPr>
      <w:r>
        <w:t xml:space="preserve">3.3 Cultural Integration and Human Resources</w:t>
      </w:r>
    </w:p>
    <w:p>
      <w:pPr>
        <w:pStyle w:val="BodyText"/>
      </w:pPr>
      <w:r>
        <w:t xml:space="preserve">Culture is the invisible hand that guides business interactions in Vietnam. The concept of "face" (losing or saving face) and the importance of personal relationships ("quan hệ") significantly impact negotiations and partnership formations. A</w:t>
      </w:r>
      <w:r>
        <w:t xml:space="preserve"> </w:t>
      </w:r>
      <w:r>
        <w:rPr>
          <w:bCs/>
          <w:b/>
        </w:rPr>
        <w:t xml:space="preserve">Business Consultant</w:t>
      </w:r>
      <w:r>
        <w:t xml:space="preserve"> </w:t>
      </w:r>
      <w:r>
        <w:t xml:space="preserve">serves as a cultural interpreter, training foreign executives on local etiquette, communication styles, and management expectations. In</w:t>
      </w:r>
      <w:r>
        <w:t xml:space="preserve"> </w:t>
      </w:r>
      <w:r>
        <w:rPr>
          <w:bCs/>
          <w:b/>
        </w:rPr>
        <w:t xml:space="preserve">Vietnam Ho Chi Minh City</w:t>
      </w:r>
      <w:r>
        <w:t xml:space="preserve">, where the workforce is ambitious yet values hierarchical respect, HR consultants help design compensation packages and corporate cultures that attract and retain top talent.</w:t>
      </w:r>
    </w:p>
    <w:bookmarkEnd w:id="24"/>
    <w:bookmarkEnd w:id="25"/>
    <w:bookmarkStart w:id="26" w:name="X73804f1e276729591c57fd4b4d55dee619db015"/>
    <w:p>
      <w:pPr>
        <w:pStyle w:val="Heading2"/>
      </w:pPr>
      <w:r>
        <w:t xml:space="preserve">4. Sector-Specific Challenges in Vietnam Ho Chi Minh City</w:t>
      </w:r>
    </w:p>
    <w:p>
      <w:pPr>
        <w:pStyle w:val="FirstParagraph"/>
      </w:pPr>
      <w:r>
        <w:t xml:space="preserve">The demand for consulting services varies across industries, but certain sectors present distinct challenges that necessitate specialized</w:t>
      </w:r>
      <w:r>
        <w:t xml:space="preserve"> </w:t>
      </w:r>
      <w:r>
        <w:rPr>
          <w:bCs/>
          <w:b/>
        </w:rPr>
        <w:t xml:space="preserve">Business Consultant</w:t>
      </w:r>
      <w:r>
        <w:t xml:space="preserve"> </w:t>
      </w:r>
      <w:r>
        <w:t xml:space="preserve">input.</w:t>
      </w:r>
    </w:p>
    <w:p>
      <w:pPr>
        <w:pStyle w:val="BodyText"/>
      </w:pPr>
      <w:r>
        <w:rPr>
          <w:bCs/>
          <w:b/>
        </w:rPr>
        <w:t xml:space="preserve">Retail and Consumer Goods:</w:t>
      </w:r>
      <w:r>
        <w:br/>
      </w:r>
      <w:r>
        <w:t xml:space="preserve">The retail landscape in</w:t>
      </w:r>
      <w:r>
        <w:t xml:space="preserve"> </w:t>
      </w:r>
      <w:r>
        <w:rPr>
          <w:bCs/>
          <w:b/>
        </w:rPr>
        <w:t xml:space="preserve">Vietnam Ho Chi Minh City</w:t>
      </w:r>
      <w:r>
        <w:t xml:space="preserve"> </w:t>
      </w:r>
      <w:r>
        <w:t xml:space="preserve">is dominated by modern trade channels such as supermarkets and convenience stores, alongside a vibrant traditional market system. Consultants help foreign brands determine the optimal distribution mix, balancing the need for visibility with cost efficiency.</w:t>
      </w:r>
    </w:p>
    <w:p>
      <w:pPr>
        <w:pStyle w:val="BodyText"/>
      </w:pPr>
      <w:r>
        <w:rPr>
          <w:bCs/>
          <w:b/>
        </w:rPr>
        <w:t xml:space="preserve">Manufacturing and Logistics:</w:t>
      </w:r>
      <w:r>
        <w:br/>
      </w:r>
      <w:r>
        <w:t xml:space="preserve">With HCMC serving as an industrial hub, logistics optimization is key. Consultants analyze supply chain bottlenecks, suggesting infrastructure improvements and technology integrations to enhance throughput. Given the traffic congestion inherent in major districts of</w:t>
      </w:r>
      <w:r>
        <w:t xml:space="preserve"> </w:t>
      </w:r>
      <w:r>
        <w:rPr>
          <w:bCs/>
          <w:b/>
        </w:rPr>
        <w:t xml:space="preserve">Vietnam Ho Chi Minh City</w:t>
      </w:r>
      <w:r>
        <w:t xml:space="preserve">, logistical planning is a critical component of operational success.</w:t>
      </w:r>
    </w:p>
    <w:p>
      <w:pPr>
        <w:pStyle w:val="BodyText"/>
      </w:pPr>
      <w:r>
        <w:rPr>
          <w:bCs/>
          <w:b/>
        </w:rPr>
        <w:t xml:space="preserve">Technology and Startups:</w:t>
      </w:r>
      <w:r>
        <w:br/>
      </w:r>
      <w:r>
        <w:t xml:space="preserve">The startup ecosystem in HCMC is thriving, supported by government initiatives aimed at digital transformation. Here, consultants advise on venture capital acquisition, intellectual property protection, and scaling strategies suitable for the ASEAN market.</w:t>
      </w:r>
    </w:p>
    <w:bookmarkEnd w:id="26"/>
    <w:bookmarkStart w:id="27" w:name="methodologies-of-effective-consultation"/>
    <w:p>
      <w:pPr>
        <w:pStyle w:val="Heading2"/>
      </w:pPr>
      <w:r>
        <w:t xml:space="preserve">5. Methodologies of Effective Consultation</w:t>
      </w:r>
    </w:p>
    <w:p>
      <w:pPr>
        <w:pStyle w:val="FirstParagraph"/>
      </w:pPr>
      <w:r>
        <w:t xml:space="preserve">To deliver value in</w:t>
      </w:r>
      <w:r>
        <w:t xml:space="preserve"> </w:t>
      </w:r>
      <w:r>
        <w:rPr>
          <w:bCs/>
          <w:b/>
        </w:rPr>
        <w:t xml:space="preserve">Vietnam Ho Chi Minh City</w:t>
      </w:r>
      <w:r>
        <w:t xml:space="preserve">, a</w:t>
      </w:r>
      <w:r>
        <w:t xml:space="preserve"> </w:t>
      </w:r>
      <w:r>
        <w:rPr>
          <w:bCs/>
          <w:b/>
        </w:rPr>
        <w:t xml:space="preserve">Business Consultant</w:t>
      </w:r>
      <w:r>
        <w:t xml:space="preserve"> </w:t>
      </w:r>
      <w:r>
        <w:t xml:space="preserve">must employ methodologies that prioritize agility and local immersion. Traditional top-down strategic planning often fails if it ignores ground-level realities.</w:t>
      </w:r>
    </w:p>
    <w:p>
      <w:pPr>
        <w:pStyle w:val="BodyText"/>
      </w:pPr>
      <w:r>
        <w:rPr>
          <w:iCs/>
          <w:i/>
        </w:rPr>
        <w:t xml:space="preserve">Data-Driven Decision Making:</w:t>
      </w:r>
      <w:r>
        <w:br/>
      </w:r>
      <w:r>
        <w:t xml:space="preserve">Consultants must leverage big data analytics to understand market trends in real-time. This involves monitoring economic indicators specific to the southern region of Vietnam, including industrial production indices and foreign investment inflows.</w:t>
      </w:r>
    </w:p>
    <w:p>
      <w:pPr>
        <w:pStyle w:val="BodyText"/>
      </w:pPr>
      <w:r>
        <w:rPr>
          <w:iCs/>
          <w:i/>
        </w:rPr>
        <w:t xml:space="preserve">Stakeholder Engagement:</w:t>
      </w:r>
      <w:r>
        <w:br/>
      </w:r>
      <w:r>
        <w:t xml:space="preserve">Successful consulting projects require extensive networking. In</w:t>
      </w:r>
      <w:r>
        <w:t xml:space="preserve"> </w:t>
      </w:r>
      <w:r>
        <w:rPr>
          <w:bCs/>
          <w:b/>
        </w:rPr>
        <w:t xml:space="preserve">Vietnam Ho Chi Minh City</w:t>
      </w:r>
      <w:r>
        <w:t xml:space="preserve">, business is often done over coffee or dinner. Consultants facilitate these informal meetings, building trust with local partners, suppliers, and government officials on behalf of their clients.</w:t>
      </w:r>
    </w:p>
    <w:p>
      <w:pPr>
        <w:pStyle w:val="BodyText"/>
      </w:pPr>
      <w:r>
        <w:rPr>
          <w:iCs/>
          <w:i/>
        </w:rPr>
        <w:t xml:space="preserve">Agile Implementation:</w:t>
      </w:r>
      <w:r>
        <w:br/>
      </w:r>
      <w:r>
        <w:t xml:space="preserve">The pace of change in HCMC is rapid. Strategies must be flexible enough to adapt to sudden regulatory shifts or economic fluctuations. Consultants promote agile project management frameworks that allow for quick pivots when necessary.</w:t>
      </w:r>
    </w:p>
    <w:bookmarkEnd w:id="27"/>
    <w:bookmarkStart w:id="28" w:name="case-study-implications"/>
    <w:p>
      <w:pPr>
        <w:pStyle w:val="Heading2"/>
      </w:pPr>
      <w:r>
        <w:t xml:space="preserve">6. Case Study Implications</w:t>
      </w:r>
    </w:p>
    <w:p>
      <w:pPr>
        <w:pStyle w:val="FirstParagraph"/>
      </w:pPr>
      <w:r>
        <w:t xml:space="preserve">Consider a hypothetical scenario where a European retail chain intends to enter</w:t>
      </w:r>
      <w:r>
        <w:t xml:space="preserve"> </w:t>
      </w:r>
      <w:r>
        <w:rPr>
          <w:bCs/>
          <w:b/>
        </w:rPr>
        <w:t xml:space="preserve">Vietnam Ho Chi Minh City</w:t>
      </w:r>
      <w:r>
        <w:t xml:space="preserve">. Without a</w:t>
      </w:r>
      <w:r>
        <w:t xml:space="preserve"> </w:t>
      </w:r>
      <w:r>
        <w:rPr>
          <w:bCs/>
          <w:b/>
        </w:rPr>
        <w:t xml:space="preserve">Business Consultant</w:t>
      </w:r>
      <w:r>
        <w:t xml:space="preserve">, the company might assume that replicating its home-country store format will yield immediate success. However, local consultants would advise adapting store sizes to fit dense urban neighborhoods in Districts 1, 3, or Binh Thanh. They would also recommend integrating mobile payment systems widely used in Vietnam rather than relying solely on credit cards. By following such tailored advice, the retailer avoids costly missteps and accelerates its break-even timeline.</w:t>
      </w:r>
    </w:p>
    <w:bookmarkEnd w:id="28"/>
    <w:bookmarkStart w:id="29" w:name="conclusion"/>
    <w:p>
      <w:pPr>
        <w:pStyle w:val="Heading2"/>
      </w:pPr>
      <w:r>
        <w:t xml:space="preserve">7. Conclusion</w:t>
      </w:r>
    </w:p>
    <w:p>
      <w:pPr>
        <w:pStyle w:val="FirstParagraph"/>
      </w:pPr>
      <w:r>
        <w:t xml:space="preserve">In conclusion, the role of the</w:t>
      </w:r>
      <w:r>
        <w:t xml:space="preserve"> </w:t>
      </w:r>
      <w:r>
        <w:rPr>
          <w:bCs/>
          <w:b/>
        </w:rPr>
        <w:t xml:space="preserve">Business Consultant</w:t>
      </w:r>
      <w:r>
        <w:t xml:space="preserve"> </w:t>
      </w:r>
      <w:r>
        <w:t xml:space="preserve">in</w:t>
      </w:r>
      <w:r>
        <w:t xml:space="preserve"> </w:t>
      </w:r>
      <w:r>
        <w:rPr>
          <w:bCs/>
          <w:b/>
        </w:rPr>
        <w:t xml:space="preserve">Vietnam Ho Chi Minh City</w:t>
      </w:r>
      <w:r>
        <w:t xml:space="preserve"> </w:t>
      </w:r>
      <w:r>
        <w:t xml:space="preserve">is pivotal for any organization aiming to thrive in this dynamic environment. The city offers immense potential for growth, but this potential is accompanied by complex regulatory, cultural, and competitive hurdles. Professional consultants provide the necessary bridge between international ambition and local execution.</w:t>
      </w:r>
    </w:p>
    <w:p>
      <w:pPr>
        <w:pStyle w:val="BodyText"/>
      </w:pPr>
      <w:r>
        <w:t xml:space="preserve">By offering expertise in regulatory compliance, strategic market analysis, and cultural integration, these advisors mitigate risk and enhance operational efficiency. As</w:t>
      </w:r>
      <w:r>
        <w:t xml:space="preserve"> </w:t>
      </w:r>
      <w:r>
        <w:rPr>
          <w:bCs/>
          <w:b/>
        </w:rPr>
        <w:t xml:space="preserve">Vietnam Ho Chi Minh City</w:t>
      </w:r>
      <w:r>
        <w:t xml:space="preserve"> </w:t>
      </w:r>
      <w:r>
        <w:t xml:space="preserve">continues to solidify its position as a key player in the global economy, the demand for high-quality consulting services will only intensify. Organizations that recognize this necessity and invest in robust consulting partnerships will be best positioned to capture value and achieve sustainable long-term success.</w:t>
      </w:r>
    </w:p>
    <w:bookmarkEnd w:id="29"/>
    <w:bookmarkStart w:id="30" w:name="references"/>
    <w:p>
      <w:pPr>
        <w:pStyle w:val="Heading2"/>
      </w:pPr>
      <w:r>
        <w:t xml:space="preserve">8. References</w:t>
      </w:r>
    </w:p>
    <w:p>
      <w:pPr>
        <w:pStyle w:val="FirstParagraph"/>
      </w:pPr>
      <w:r>
        <w:rPr>
          <w:iCs/>
          <w:i/>
        </w:rPr>
        <w:t xml:space="preserve">Note: The following references are illustrative of the types of sources used in academic term papers regarding this topic.</w:t>
      </w:r>
    </w:p>
    <w:p>
      <w:pPr>
        <w:numPr>
          <w:ilvl w:val="0"/>
          <w:numId w:val="1001"/>
        </w:numPr>
        <w:pStyle w:val="Compact"/>
      </w:pPr>
      <w:r>
        <w:t xml:space="preserve">Business Insider Vietnam. (2023). *The Rise of SMEs in Ho Chi Minh City*. Retrieved from businessinsider.vn</w:t>
      </w:r>
    </w:p>
    <w:p>
      <w:pPr>
        <w:numPr>
          <w:ilvl w:val="0"/>
          <w:numId w:val="1001"/>
        </w:numPr>
        <w:pStyle w:val="Compact"/>
      </w:pPr>
      <w:r>
        <w:t xml:space="preserve">Deloitte Vietnam. (2022). *Doing Business in Vietnam: A Guide for Foreign Investors*. Hanoi: Deloitte Touche Tohmatsu.</w:t>
      </w:r>
    </w:p>
    <w:p>
      <w:pPr>
        <w:numPr>
          <w:ilvl w:val="0"/>
          <w:numId w:val="1001"/>
        </w:numPr>
        <w:pStyle w:val="Compact"/>
      </w:pPr>
      <w:r>
        <w:t xml:space="preserve">Kearney. (2018). *Global Cities Index: Assessing the Networks of Tomorrow*. New York: The Atlantic Council.</w:t>
      </w:r>
    </w:p>
    <w:p>
      <w:pPr>
        <w:numPr>
          <w:ilvl w:val="0"/>
          <w:numId w:val="1001"/>
        </w:numPr>
        <w:pStyle w:val="Compact"/>
      </w:pPr>
      <w:r>
        <w:t xml:space="preserve">The World Bank. (2023). *Vietnam Development Report: Building a Modern, Innovative Economy*. Washington, DC: World Bank Group.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Business Consultant in Vietnam Ho Chi Minh City</dc:title>
  <dc:creator/>
  <dc:language>en</dc:language>
  <cp:keywords/>
  <dcterms:created xsi:type="dcterms:W3CDTF">2026-07-30T10:10:19Z</dcterms:created>
  <dcterms:modified xsi:type="dcterms:W3CDTF">2026-07-30T10:10:19Z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