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Relevance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China</w:t>
      </w:r>
      <w:r>
        <w:t xml:space="preserve"> </w:t>
      </w:r>
      <w:r>
        <w:t xml:space="preserve">Guangzhou</w:t>
      </w:r>
    </w:p>
    <w:bookmarkStart w:id="27" w:name="X53f4161ece2f75e0404731a438dc91f8ab15081"/>
    <w:p>
      <w:pPr>
        <w:pStyle w:val="Heading1"/>
      </w:pPr>
      <w:r>
        <w:t xml:space="preserve">The Evolution and Modern Relevance of the Carpenter in China Guangzhou</w:t>
      </w:r>
    </w:p>
    <w:p>
      <w:pPr>
        <w:pStyle w:val="FirstParagraph"/>
      </w:pPr>
      <w:r>
        <w:rPr>
          <w:bCs/>
          <w:b/>
        </w:rPr>
        <w:t xml:space="preserve">Abstract:</w:t>
      </w:r>
      <w:r>
        <w:br/>
      </w:r>
      <w:r>
        <w:t xml:space="preserve">This term paper explores the historical trajectory, contemporary challenges, and future prospects of the traditional profession known as the Carpenter within the dynamic economic landscape of China Guangzhou. As a global hub for trade and manufacturing, Guangzhou presents a unique case study where ancient craftsmanship intersects with modern industrialization. This document analyzes how the role of the Carpenter has shifted from bespoke artisanal work to specialized construction and design, highlighting its enduring cultural significance in one of China’s most vibrant cities.</w:t>
      </w:r>
    </w:p>
    <w:bookmarkStart w:id="20" w:name="introduction"/>
    <w:p>
      <w:pPr>
        <w:pStyle w:val="Heading2"/>
      </w:pPr>
      <w:r>
        <w:t xml:space="preserve">1. Introduction</w:t>
      </w:r>
    </w:p>
    <w:p>
      <w:pPr>
        <w:pStyle w:val="FirstParagraph"/>
      </w:pPr>
      <w:r>
        <w:t xml:space="preserve">The city of China Guangzhou, historically known as Canton, stands as a testament to millennia of trade, culture, and architectural innovation. It is the capital of Guangdong Province and a pivotal node in the Greater Bay Area. Amidst this backdrop of rapid urbanization and global connectivity, the figure of the Carpenter remains a foundational element in shaping the built environment. However, this term paper argues that the definition and role of a Carpenter have undergone profound transformations since industrialization began to reshape China’s economic fabric.</w:t>
      </w:r>
    </w:p>
    <w:p>
      <w:pPr>
        <w:pStyle w:val="BodyText"/>
      </w:pPr>
      <w:r>
        <w:t xml:space="preserve">In traditional contexts, a Carpenter was primarily an artisan who crafted wooden structures and objects by hand. In modern China Guangzhou, however, the title encompasses a broader spectrum including furniture designers for export markets, specialized joiners in high-rise construction projects, and artisans preserving intangible cultural heritage. This paper aims to dissect these evolving roles, examining how the Carpenter adapts to both local traditions and global demands within this specific geographic context.</w:t>
      </w:r>
    </w:p>
    <w:bookmarkEnd w:id="20"/>
    <w:bookmarkStart w:id="21" w:name="Xc6859213a31d1df70ee9f8fac8fc992e41f38fd"/>
    <w:p>
      <w:pPr>
        <w:pStyle w:val="Heading2"/>
      </w:pPr>
      <w:r>
        <w:t xml:space="preserve">2. Historical Context: The Woodworker’s Legacy in Guangzhou</w:t>
      </w:r>
    </w:p>
    <w:p>
      <w:pPr>
        <w:pStyle w:val="FirstParagraph"/>
      </w:pPr>
      <w:r>
        <w:t xml:space="preserve">To understand the modern Carpenter in China Guangzhou, one must first appreciate the historical depth of woodworking in Lingnan culture. For centuries, wood was not merely a material but a medium for artistic expression, seen in the intricate lattices of traditional Qing Dynasty houses and the ornate furniture found in ancestral halls. The Carpenter here was often trained through rigorous apprenticeships that emphasized precision, aesthetic harmony with nature, and respect for materials.</w:t>
      </w:r>
    </w:p>
    <w:p>
      <w:pPr>
        <w:pStyle w:val="BodyText"/>
      </w:pPr>
      <w:r>
        <w:t xml:space="preserve">Guangzhou’s position as one of China’s earliest treaty ports facilitated an exchange not only of goods but of techniques. Western carpentry tools and styles began to influence local practices in the 19th century, leading to a hybrid style evident in the architecture of Shamian Island. During this era, the Carpenter acted as a bridge between Eastern aesthetics and Western functionalism, creating structures that were both durable and culturally resonant.</w:t>
      </w:r>
    </w:p>
    <w:bookmarkEnd w:id="21"/>
    <w:bookmarkStart w:id="22" w:name="X2ed50483556f2144abba3d8ebaeda23fedf6741"/>
    <w:p>
      <w:pPr>
        <w:pStyle w:val="Heading2"/>
      </w:pPr>
      <w:r>
        <w:t xml:space="preserve">3. Industrialization and the Shift to Modern Manufacturing</w:t>
      </w:r>
    </w:p>
    <w:p>
      <w:pPr>
        <w:pStyle w:val="FirstParagraph"/>
      </w:pPr>
      <w:r>
        <w:t xml:space="preserve">The rapid industrialization of China has significantly altered the daily reality for Carpenters in Guangzhou. As the city expanded into a megacity, the demand for housing and commercial spaces outpaced traditional handcrafting methods. Consequently, many Carpenters transitioned from bespoke artisans to skilled laborers in prefabricated construction and mass-produced furniture manufacturing.</w:t>
      </w:r>
    </w:p>
    <w:p>
      <w:pPr>
        <w:pStyle w:val="BodyText"/>
      </w:pPr>
      <w:r>
        <w:t xml:space="preserve">Guangzhou’s robust economy supports numerous furniture exhibitions annually, such as the China Furniture Fair (CFF). Here, the modern Carpenter is often part of a larger supply chain. While CNC machines handle rough cuts and standardization, human expertise remains crucial for finishing touches, assembly precision, and quality control. The term "Carpenter" in this industrial context now implies proficiency with both digital fabrication tools and traditional hand skills.</w:t>
      </w:r>
    </w:p>
    <w:bookmarkEnd w:id="22"/>
    <w:bookmarkStart w:id="23" w:name="X516a122269fa0aa254f7b505d3a00a2d5ea84c2"/>
    <w:p>
      <w:pPr>
        <w:pStyle w:val="Heading2"/>
      </w:pPr>
      <w:r>
        <w:t xml:space="preserve">4. The Revival of Craftsmanship: Heritage and Luxury</w:t>
      </w:r>
    </w:p>
    <w:p>
      <w:pPr>
        <w:pStyle w:val="FirstParagraph"/>
      </w:pPr>
      <w:r>
        <w:t xml:space="preserve">Paradoxically, amidst mass production, there is a growing resurgence of appreciation for the traditional Carpenter in China Guangzhou. Driven by a rising middle class interested in heritage and sustainability, there is renewed demand for high-end custom furniture that utilizes solid wood rather than particle board. This niche market relies heavily on master Carpenters who understand mortise-and-tenon joinery—a technique that requires no nails or glue, relying solely on geometric precision.</w:t>
      </w:r>
    </w:p>
    <w:p>
      <w:pPr>
        <w:pStyle w:val="BodyText"/>
      </w:pPr>
      <w:r>
        <w:t xml:space="preserve">In this sector, the Carpenter is viewed not just as a laborer but as an artist and cultural custodian. Workshops in Guangzhou often highlight the story behind each piece of furniture, emphasizing the lineage of techniques passed down through generations. This revival serves to distinguish Chinese-made luxury goods in the global market, leveraging authenticity as a key value proposition.</w:t>
      </w:r>
    </w:p>
    <w:bookmarkEnd w:id="23"/>
    <w:bookmarkStart w:id="24" w:name="economic-and-social-implications"/>
    <w:p>
      <w:pPr>
        <w:pStyle w:val="Heading2"/>
      </w:pPr>
      <w:r>
        <w:t xml:space="preserve">5. Economic and Social Implications</w:t>
      </w:r>
    </w:p>
    <w:p>
      <w:pPr>
        <w:pStyle w:val="FirstParagraph"/>
      </w:pPr>
      <w:r>
        <w:t xml:space="preserve">The status of the Carpenter in Guangzhou reflects broader socio-economic trends in China. As labor costs rise due to economic development, there is a scarcity of young people entering traditional vocational trades. This has led to a skills gap, prompting educational institutions and local governments in Guangzhou to introduce new vocational training programs aimed at modernizing carpentry skills.</w:t>
      </w:r>
    </w:p>
    <w:p>
      <w:pPr>
        <w:pStyle w:val="BodyText"/>
      </w:pPr>
      <w:r>
        <w:t xml:space="preserve">Furthermore, the Carpenter plays a critical role in green building initiatives. With China’s commitment to carbon neutrality, sustainable construction methods are gaining traction. Carpenters skilled in using reclaimed wood or sustainably sourced timber are becoming increasingly valuable assets in designing eco-friendly homes and offices within Guangzhou’s urban renewal projects.</w:t>
      </w:r>
    </w:p>
    <w:bookmarkEnd w:id="24"/>
    <w:bookmarkStart w:id="25" w:name="challenges-and-future-outlook"/>
    <w:p>
      <w:pPr>
        <w:pStyle w:val="Heading2"/>
      </w:pPr>
      <w:r>
        <w:t xml:space="preserve">6. Challenges and Future Outlook</w:t>
      </w:r>
    </w:p>
    <w:p>
      <w:pPr>
        <w:pStyle w:val="FirstParagraph"/>
      </w:pPr>
      <w:r>
        <w:t xml:space="preserve">Despite its enduring relevance, the profession faces challenges. Automation threatens to displace low-skilled labor, requiring Carpenters to continuously upskill. Additionally, regulatory changes in building codes and safety standards demand rigorous adherence to technical specifications.</w:t>
      </w:r>
    </w:p>
    <w:p>
      <w:pPr>
        <w:pStyle w:val="BodyText"/>
      </w:pPr>
      <w:r>
        <w:t xml:space="preserve">The future of the Carpenter in China Guangzhou lies in integration. The successful professional of tomorrow will likely be a hybrid expert: capable of operating advanced machinery, understanding sustainable material science, and retaining the aesthetic sensibility rooted in Lingnan tradition. Collaborations between architects, designers, and master Carpenters are expected to yield innovative structures that honor the past while embracing technological advancements.</w:t>
      </w:r>
    </w:p>
    <w:bookmarkEnd w:id="25"/>
    <w:bookmarkStart w:id="26" w:name="conclusion"/>
    <w:p>
      <w:pPr>
        <w:pStyle w:val="Heading2"/>
      </w:pPr>
      <w:r>
        <w:t xml:space="preserve">7. Conclusion</w:t>
      </w:r>
    </w:p>
    <w:p>
      <w:pPr>
        <w:pStyle w:val="FirstParagraph"/>
      </w:pPr>
      <w:r>
        <w:t xml:space="preserve">In conclusion, the Carpenter in China Guangzhou is a profession defined by adaptation. From the traditional artisans who built ancestral homes to the specialized technicians assembling modern furniture exports, their role has continually evolved alongside the city’s economic ascent. While industrialization has changed tools and techniques, it has not diminished the importance of skilled woodworking.</w:t>
      </w:r>
    </w:p>
    <w:p>
      <w:pPr>
        <w:pStyle w:val="BodyText"/>
      </w:pPr>
      <w:r>
        <w:t xml:space="preserve">Instead, it has elevated it. The Carpenter remains a vital link between Guangzhou’s rich cultural heritage and its futuristic aspirations. By preserving traditional craftsmanship while embracing modern efficiency, Carpenters ensure that wood continues to be more than just a building material in this dynamic city—it remains a symbol of durability, beauty, and cultural identity. As China Guangzhou continues to grow, the Carpenter will undoubtedly remain an essential architect of its physical and cultural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Relevance of the Carpenter in China Guangzhou</dc:title>
  <dc:creator/>
  <dc:language>en</dc:language>
  <cp:keywords/>
  <dcterms:created xsi:type="dcterms:W3CDTF">2026-07-29T11:23:14Z</dcterms:created>
  <dcterms:modified xsi:type="dcterms:W3CDTF">2026-07-29T11:23:14Z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