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the</w:t>
      </w:r>
      <w:r>
        <w:t xml:space="preserve"> </w:t>
      </w:r>
      <w:r>
        <w:t xml:space="preserve">Urban</w:t>
      </w:r>
      <w:r>
        <w:t xml:space="preserve"> </w:t>
      </w:r>
      <w:r>
        <w:t xml:space="preserve">Development</w:t>
      </w:r>
      <w:r>
        <w:t xml:space="preserve"> </w:t>
      </w:r>
      <w:r>
        <w:t xml:space="preserve">of</w:t>
      </w:r>
      <w:r>
        <w:t xml:space="preserve"> </w:t>
      </w:r>
      <w:r>
        <w:t xml:space="preserve">Colombia</w:t>
      </w:r>
      <w:r>
        <w:t xml:space="preserve"> </w:t>
      </w:r>
      <w:r>
        <w:t xml:space="preserve">Medellín</w:t>
      </w:r>
    </w:p>
    <w:bookmarkStart w:id="32" w:name="X82ae1971e3aa587271b2e6ce725770a6e23270c"/>
    <w:p>
      <w:pPr>
        <w:pStyle w:val="Heading1"/>
      </w:pPr>
      <w:r>
        <w:t xml:space="preserve">The Role and Evolution of the Carpenter in the Urban Development of Colombia Medellín</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Construction Trades and Urban Sociology</w:t>
      </w:r>
      <w:r>
        <w:br/>
      </w:r>
      <w:r>
        <w:rPr>
          <w:bCs/>
          <w:b/>
        </w:rPr>
        <w:t xml:space="preserve">Locus:</w:t>
      </w:r>
      <w:r>
        <w:t xml:space="preserve"> </w:t>
      </w:r>
      <w:r>
        <w:t xml:space="preserve">Colombia Medellín</w:t>
      </w:r>
    </w:p>
    <w:bookmarkStart w:id="20" w:name="i.-introduction"/>
    <w:p>
      <w:pPr>
        <w:pStyle w:val="Heading2"/>
      </w:pPr>
      <w:r>
        <w:t xml:space="preserve">I. Introduction</w:t>
      </w:r>
    </w:p>
    <w:p>
      <w:pPr>
        <w:pStyle w:val="FirstParagraph"/>
      </w:pPr>
      <w:r>
        <w:t xml:space="preserve">The city of Colombia Medellín has undergone one of the most remarkable urban transformations in Latin American history over the last three decades. Once known globally for its high violence rates, it has reinvented itself as a city of innovation, social urbanism, and cultural renaissance. Central to this transformation is not only macro-engineering projects like cable cars and library parks but also the micro-level craftsmanship that sustains daily life and housing structures. Among the various trades essential to this ecosystem, the</w:t>
      </w:r>
      <w:r>
        <w:t xml:space="preserve"> </w:t>
      </w:r>
      <w:r>
        <w:rPr>
          <w:bCs/>
          <w:b/>
        </w:rPr>
        <w:t xml:space="preserve">Carpenter</w:t>
      </w:r>
      <w:r>
        <w:t xml:space="preserve"> </w:t>
      </w:r>
      <w:r>
        <w:t xml:space="preserve">holds a unique position. This term paper explores the historical context, contemporary challenges, cultural significance, and future prospects of carpentry within the specific socio-economic fabric of</w:t>
      </w:r>
      <w:r>
        <w:t xml:space="preserve"> </w:t>
      </w:r>
      <w:r>
        <w:rPr>
          <w:bCs/>
          <w:b/>
        </w:rPr>
        <w:t xml:space="preserve">Colombia Medellín</w:t>
      </w:r>
      <w:r>
        <w:t xml:space="preserve">.</w:t>
      </w:r>
    </w:p>
    <w:p>
      <w:pPr>
        <w:pStyle w:val="BodyText"/>
      </w:pPr>
      <w:r>
        <w:t xml:space="preserve">In many developing economies, labor is often undervalued or informalized. However in Medellín’s evolving construction sector the skilled hand of the carpenter remains indispensable. Whether working with traditional tropical hardwoods or modern engineered materials, the carpenter serves as a bridge between architectural design and habitable reality. Understanding their role requires looking beyond mere technical skill to appreciate their impact on housing quality, cultural heritage preservation, and economic stability in</w:t>
      </w:r>
      <w:r>
        <w:t xml:space="preserve"> </w:t>
      </w:r>
      <w:r>
        <w:rPr>
          <w:bCs/>
          <w:b/>
        </w:rPr>
        <w:t xml:space="preserve">Colombia Medellín</w:t>
      </w:r>
      <w:r>
        <w:t xml:space="preserve">.</w:t>
      </w:r>
    </w:p>
    <w:bookmarkEnd w:id="20"/>
    <w:bookmarkStart w:id="21" w:name="X7d34aaa82013ce84f068b1b882783826405b53a"/>
    <w:p>
      <w:pPr>
        <w:pStyle w:val="Heading2"/>
      </w:pPr>
      <w:r>
        <w:t xml:space="preserve">II. Historical Context of Carpentry in Antioquia</w:t>
      </w:r>
    </w:p>
    <w:p>
      <w:pPr>
        <w:pStyle w:val="FirstParagraph"/>
      </w:pPr>
      <w:r>
        <w:t xml:space="preserve">To understand the present state of carpentry it is crucial to examine its historical roots. The department of Antioquia, where Medellín is located, has a long tradition of woodwork dating back to the colonial and republican eras. Traditional architecture in the Aburrá Valley featured wooden beams, intricate facades, and interior finishes that required high levels of craftsmanship. These structures were not merely functional; they reflected the social status and cultural identity of their owners.</w:t>
      </w:r>
    </w:p>
    <w:p>
      <w:pPr>
        <w:pStyle w:val="BodyText"/>
      </w:pPr>
      <w:r>
        <w:t xml:space="preserve">Historically carpentry was an artisanal trade passed down through generations. In rural areas surrounding Medellín skilled carpenters built everything from farmhouses to church altars. As the city expanded during the 20th century urbanization demanded more housing which led to a shift in techniques and materials. Yet even as concrete replaced wood as the primary structural material, carpentry remained vital for interior finishing flooring cabinetry and roof framing. This duality of traditional artistry meeting modern utility defines the identity of the modern</w:t>
      </w:r>
      <w:r>
        <w:t xml:space="preserve"> </w:t>
      </w:r>
      <w:r>
        <w:rPr>
          <w:bCs/>
          <w:b/>
        </w:rPr>
        <w:t xml:space="preserve">Carpenter</w:t>
      </w:r>
      <w:r>
        <w:t xml:space="preserve"> </w:t>
      </w:r>
      <w:r>
        <w:t xml:space="preserve">in this region.</w:t>
      </w:r>
    </w:p>
    <w:bookmarkEnd w:id="21"/>
    <w:bookmarkStart w:id="24" w:name="X95339cfd9c87ee99226a010968b6499c5867ce3"/>
    <w:p>
      <w:pPr>
        <w:pStyle w:val="Heading2"/>
      </w:pPr>
      <w:r>
        <w:t xml:space="preserve">III. The Carpenter in Contemporary Medellín Housing Projects</w:t>
      </w:r>
    </w:p>
    <w:p>
      <w:pPr>
        <w:pStyle w:val="FirstParagraph"/>
      </w:pPr>
      <w:r>
        <w:t xml:space="preserve">In recent years, public housing initiatives such as those spearheaded by EPM (Empresa Metropolitana de Acueducto y Saneamiento Básico) and local government programs have transformed neighborhoods like Comuna 13 and San Javier. While these projects utilize modern construction methods the final stages of habitability rely heavily on carpentry.</w:t>
      </w:r>
    </w:p>
    <w:bookmarkStart w:id="22" w:name="interior-finishes-and-customization"/>
    <w:p>
      <w:pPr>
        <w:pStyle w:val="Heading3"/>
      </w:pPr>
      <w:r>
        <w:t xml:space="preserve">1. Interior Finishes and Customization</w:t>
      </w:r>
    </w:p>
    <w:p>
      <w:pPr>
        <w:pStyle w:val="FirstParagraph"/>
      </w:pPr>
      <w:r>
        <w:t xml:space="preserve">In Colombia Medellín there is a strong cultural preference for personalized living spaces. Even in standardized social housing units residents often customize their interiors to reflect personal identity. This creates a sustained demand for local carpenters who can build custom kitchens wardrobes, and shelving units that fit specific spatial constraints. The flexibility of wood allows the</w:t>
      </w:r>
      <w:r>
        <w:t xml:space="preserve"> </w:t>
      </w:r>
      <w:r>
        <w:rPr>
          <w:bCs/>
          <w:b/>
        </w:rPr>
        <w:t xml:space="preserve">Carpenter</w:t>
      </w:r>
      <w:r>
        <w:t xml:space="preserve"> </w:t>
      </w:r>
      <w:r>
        <w:t xml:space="preserve">to adapt designs on-site, making them essential partners in maximizing small urban spaces.</w:t>
      </w:r>
    </w:p>
    <w:bookmarkEnd w:id="22"/>
    <w:bookmarkStart w:id="23" w:name="rehabilitation-of-historic-structures"/>
    <w:p>
      <w:pPr>
        <w:pStyle w:val="Heading3"/>
      </w:pPr>
      <w:r>
        <w:t xml:space="preserve">2. Rehabilitation of Historic Structures</w:t>
      </w:r>
    </w:p>
    <w:p>
      <w:pPr>
        <w:pStyle w:val="FirstParagraph"/>
      </w:pPr>
      <w:r>
        <w:t xml:space="preserve">A significant portion of Medellín’s architectural heritage lies in historic homes and buildings that require sensitive restoration. These projects demand a carpenter with specialized knowledge of traditional joinery techniques and native wood species such as cedro (cedar) and roble (oak). The preservation movement in</w:t>
      </w:r>
      <w:r>
        <w:t xml:space="preserve"> </w:t>
      </w:r>
      <w:r>
        <w:rPr>
          <w:bCs/>
          <w:b/>
        </w:rPr>
        <w:t xml:space="preserve">Colombia Medellín</w:t>
      </w:r>
      <w:r>
        <w:t xml:space="preserve"> </w:t>
      </w:r>
      <w:r>
        <w:t xml:space="preserve">has revived interest in these skills, creating niche markets for master craftsmen who can balance aesthetic fidelity with structural safety.</w:t>
      </w:r>
    </w:p>
    <w:bookmarkEnd w:id="23"/>
    <w:bookmarkEnd w:id="24"/>
    <w:bookmarkStart w:id="27" w:name="Xcfa988b6270f3fd4f4adf598537735c3a8cdfdd"/>
    <w:p>
      <w:pPr>
        <w:pStyle w:val="Heading2"/>
      </w:pPr>
      <w:r>
        <w:t xml:space="preserve">IV. Economic Implications and Informal Labor</w:t>
      </w:r>
    </w:p>
    <w:p>
      <w:pPr>
        <w:pStyle w:val="FirstParagraph"/>
      </w:pPr>
      <w:r>
        <w:t xml:space="preserve">The carpentry sector in Colombia Medellín is characterized by a mix of formal employment and informal labor. Many carpenters operate as independent contractors or work within small family-based enterprises. While this allows for flexibility it also exposes workers to economic insecurity lack of benefits, and limited access to professional development.</w:t>
      </w:r>
    </w:p>
    <w:bookmarkStart w:id="25" w:name="the-informal-economy-challenge"/>
    <w:p>
      <w:pPr>
        <w:pStyle w:val="Heading3"/>
      </w:pPr>
      <w:r>
        <w:t xml:space="preserve">1. The Informal Economy Challenge</w:t>
      </w:r>
    </w:p>
    <w:p>
      <w:pPr>
        <w:pStyle w:val="FirstParagraph"/>
      </w:pPr>
      <w:r>
        <w:t xml:space="preserve">A significant number of carpenters in Medellín work without formal contracts. This informality stems from the fragmented nature of residential construction where homeowners often hire workers directly to save costs. While this lowers immediate expenses it undermines labor rights and quality control standards. Recent initiatives by municipal authorities and educational institutions aim to formalize this sector by providing certification programs and linking carpenters with regulated construction firms.</w:t>
      </w:r>
    </w:p>
    <w:bookmarkEnd w:id="25"/>
    <w:bookmarkStart w:id="26" w:name="impact-of-material-costs"/>
    <w:p>
      <w:pPr>
        <w:pStyle w:val="Heading3"/>
      </w:pPr>
      <w:r>
        <w:t xml:space="preserve">2. Impact of Material Costs</w:t>
      </w:r>
    </w:p>
    <w:p>
      <w:pPr>
        <w:pStyle w:val="FirstParagraph"/>
      </w:pPr>
      <w:r>
        <w:t xml:space="preserve">The economy of a carpenter in Colombia Medellín is heavily influenced by the availability and cost of materials. Fluctuations in the price of plywood MDF, solid wood, and hardware directly impact project viability. Furthermore global supply chain disruptions have highlighted the need for local sourcing. Some forward-thinking carpenters are beginning to utilize sustainable local timber alternatives reducing costs while supporting environmental stewardship.</w:t>
      </w:r>
    </w:p>
    <w:bookmarkEnd w:id="26"/>
    <w:bookmarkEnd w:id="27"/>
    <w:bookmarkStart w:id="28" w:name="Xb7d1c0a5f9beafd838cbcab6f663f93acc69289"/>
    <w:p>
      <w:pPr>
        <w:pStyle w:val="Heading2"/>
      </w:pPr>
      <w:r>
        <w:t xml:space="preserve">V. Educational Initiatives and Skill Development</w:t>
      </w:r>
    </w:p>
    <w:p>
      <w:pPr>
        <w:pStyle w:val="FirstParagraph"/>
      </w:pPr>
      <w:r>
        <w:t xml:space="preserve">Recognizing the gap between informal practice and professional excellence several institutions in Colombia Medellín have introduced specialized training programs. The SENA (Servicio Nacional de Aprendizaje) offers technical courses in furniture making and industrial carpentry, focusing on both traditional techniques and CNC machinery operation.</w:t>
      </w:r>
    </w:p>
    <w:p>
      <w:pPr>
        <w:pStyle w:val="BodyText"/>
      </w:pPr>
      <w:r>
        <w:t xml:space="preserve">Additionally private workshops and artisan cooperatives are emerging as hubs for knowledge transfer. These spaces allow experienced masters to teach apprentices not just how to cut wood but how to understand grain structure design principles, and client relations. Such initiatives are crucial for elevating the status of the</w:t>
      </w:r>
      <w:r>
        <w:t xml:space="preserve"> </w:t>
      </w:r>
      <w:r>
        <w:rPr>
          <w:bCs/>
          <w:b/>
        </w:rPr>
        <w:t xml:space="preserve">Carpenter</w:t>
      </w:r>
      <w:r>
        <w:t xml:space="preserve"> </w:t>
      </w:r>
      <w:r>
        <w:t xml:space="preserve">from a manual laborer to a recognized technical professional.</w:t>
      </w:r>
    </w:p>
    <w:bookmarkEnd w:id="28"/>
    <w:bookmarkStart w:id="29" w:name="vi.-sustainability-and-future-trends"/>
    <w:p>
      <w:pPr>
        <w:pStyle w:val="Heading2"/>
      </w:pPr>
      <w:r>
        <w:t xml:space="preserve">VI. Sustainability and Future Trends</w:t>
      </w:r>
    </w:p>
    <w:p>
      <w:pPr>
        <w:pStyle w:val="FirstParagraph"/>
      </w:pPr>
      <w:r>
        <w:t xml:space="preserve">The future of carpentry in Colombia Medellín is intertwined with sustainability goals. As climate change awareness grows so does the demand for eco-friendly construction practices. Carpentry offers a unique opportunity for sustainable design through:</w:t>
      </w:r>
    </w:p>
    <w:p>
      <w:pPr>
        <w:numPr>
          <w:ilvl w:val="0"/>
          <w:numId w:val="1001"/>
        </w:numPr>
        <w:pStyle w:val="Compact"/>
      </w:pPr>
      <w:r>
        <w:rPr>
          <w:bCs/>
          <w:b/>
        </w:rPr>
        <w:t xml:space="preserve">Retrofitting and Adaptation:</w:t>
      </w:r>
      <w:r>
        <w:t xml:space="preserve"> </w:t>
      </w:r>
      <w:r>
        <w:t xml:space="preserve">Instead of demolishing old structures skilled carpenters can adapt existing wooden frameworks, reducing waste.</w:t>
      </w:r>
    </w:p>
    <w:p>
      <w:pPr>
        <w:numPr>
          <w:ilvl w:val="0"/>
          <w:numId w:val="1001"/>
        </w:numPr>
        <w:pStyle w:val="Compact"/>
      </w:pPr>
      <w:r>
        <w:rPr>
          <w:bCs/>
          <w:b/>
        </w:rPr>
        <w:t xml:space="preserve">Bamboo Integration:</w:t>
      </w:r>
      <w:r>
        <w:t xml:space="preserve"> </w:t>
      </w:r>
      <w:r>
        <w:t xml:space="preserve">Colombia is rich in bamboo resources. Innovative carpenters are exploring bamboo as a sustainable alternative to traditional timber for flooring and decorative elements.</w:t>
      </w:r>
    </w:p>
    <w:p>
      <w:pPr>
        <w:numPr>
          <w:ilvl w:val="0"/>
          <w:numId w:val="1001"/>
        </w:numPr>
        <w:pStyle w:val="Compact"/>
      </w:pPr>
      <w:r>
        <w:rPr>
          <w:bCs/>
          <w:b/>
        </w:rPr>
        <w:t xml:space="preserve">Circular Economy:</w:t>
      </w:r>
      <w:r>
        <w:t xml:space="preserve"> </w:t>
      </w:r>
      <w:r>
        <w:t xml:space="preserve">Repurposing discarded pallets or construction waste into high-value furniture is gaining traction among young designers and craftsmen in the city.</w:t>
      </w:r>
    </w:p>
    <w:bookmarkEnd w:id="29"/>
    <w:bookmarkStart w:id="30" w:name="vii.-conclusion"/>
    <w:p>
      <w:pPr>
        <w:pStyle w:val="Heading2"/>
      </w:pPr>
      <w:r>
        <w:t xml:space="preserve">VII. Conclusion</w:t>
      </w:r>
    </w:p>
    <w:p>
      <w:pPr>
        <w:pStyle w:val="FirstParagraph"/>
      </w:pPr>
      <w:r>
        <w:t xml:space="preserve">The carpenter is far more than a builder of cabinets and floors; they are custodians of craft and enablers of comfort in the rapidly changing landscape of Colombia Medellín. From the historic wooden balconies that line Andean streets to the modern minimalist interiors designed for urban apartments, their work shapes the physical experience of city life.</w:t>
      </w:r>
    </w:p>
    <w:p>
      <w:pPr>
        <w:pStyle w:val="BodyText"/>
      </w:pPr>
      <w:r>
        <w:t xml:space="preserve">As Medellín continues to grow its challenges regarding housing affordability labor formalization, and environmental sustainability will only intensify. Addressing these issues requires a holistic approach that values skilled trades. By investing in education supporting informal workers through formalization pathways and promoting sustainable material use, society can ensure that the role of the carpenter remains vibrant and respected.</w:t>
      </w:r>
    </w:p>
    <w:p>
      <w:pPr>
        <w:pStyle w:val="BodyText"/>
      </w:pPr>
      <w:r>
        <w:t xml:space="preserve">The evolution of carpentry in Colombia Medellín reflects broader themes of resilience adaptation, and cultural pride. It stands as a testament to the idea that true urban development is not just about concrete infrastructure but also about the human hands that shape it. Recognizing and empowering this workforce is essential for creating a more equitable sustainable, and culturally rich future for the city.</w:t>
      </w:r>
    </w:p>
    <w:bookmarkEnd w:id="30"/>
    <w:bookmarkStart w:id="31" w:name="viii.-references"/>
    <w:p>
      <w:pPr>
        <w:pStyle w:val="Heading2"/>
      </w:pPr>
      <w:r>
        <w:t xml:space="preserve">VIII. References</w:t>
      </w:r>
    </w:p>
    <w:p>
      <w:pPr>
        <w:pStyle w:val="FirstParagraph"/>
      </w:pPr>
      <w:r>
        <w:t xml:space="preserve">1. Restrepo Escobar, J. (2018). "Urban Transformation in Medellín: The Role of Social Urbanism." Journal of Latin American Geography.</w:t>
      </w:r>
    </w:p>
    <w:p>
      <w:pPr>
        <w:pStyle w:val="BodyText"/>
      </w:pPr>
      <w:r>
        <w:t xml:space="preserve">2. SENA Colombia. (2023). "Technical Guides for Furniture Making and Woodworking." Bogotá: Servicio Nacional de Aprendizaje.</w:t>
      </w:r>
    </w:p>
    <w:p>
      <w:pPr>
        <w:pStyle w:val="BodyText"/>
      </w:pPr>
      <w:r>
        <w:t xml:space="preserve">3. Medellín City Council. (2021). "Report on Informal Labor in the Construction Sector of Antioquia."</w:t>
      </w:r>
    </w:p>
    <w:p>
      <w:pPr>
        <w:pStyle w:val="BodyText"/>
      </w:pPr>
      <w:r>
        <w:t xml:space="preserve">4. Gómez, L., &amp; Pérez, M. (2020). "Sustainable Materials in Colombian Housing: The Rise of Bamboo and Recycled Wood." Environmental Design Journal.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Carpenter in the Urban Development of Colombia Medellín</dc:title>
  <dc:creator/>
  <dc:language>en</dc:language>
  <cp:keywords/>
  <dcterms:created xsi:type="dcterms:W3CDTF">2026-07-29T13:26:04Z</dcterms:created>
  <dcterms:modified xsi:type="dcterms:W3CDTF">2026-07-29T13:26:04Z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