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Carpenter</w:t>
      </w:r>
      <w:r>
        <w:t xml:space="preserve"> </w:t>
      </w:r>
      <w:r>
        <w:t xml:space="preserve">in</w:t>
      </w:r>
      <w:r>
        <w:t xml:space="preserve"> </w:t>
      </w:r>
      <w:r>
        <w:t xml:space="preserve">New</w:t>
      </w:r>
      <w:r>
        <w:t xml:space="preserve"> </w:t>
      </w:r>
      <w:r>
        <w:t xml:space="preserve">Zealand</w:t>
      </w:r>
      <w:r>
        <w:t xml:space="preserve"> </w:t>
      </w:r>
      <w:r>
        <w:t xml:space="preserve">Auckland</w:t>
      </w:r>
    </w:p>
    <w:bookmarkStart w:id="35" w:name="X378c59f85fc6834a73366403d45a062d96ca806"/>
    <w:p>
      <w:pPr>
        <w:pStyle w:val="Heading1"/>
      </w:pPr>
      <w:r>
        <w:t xml:space="preserve">The Role and Evolution of the Carpenter in New Zealand Auckland</w:t>
      </w:r>
    </w:p>
    <w:p>
      <w:pPr>
        <w:pStyle w:val="FirstParagraph"/>
      </w:pPr>
      <w:r>
        <w:rPr>
          <w:bCs/>
          <w:b/>
        </w:rPr>
        <w:t xml:space="preserve">Abstract:</w:t>
      </w:r>
      <w:r>
        <w:br/>
      </w:r>
      <w:r>
        <w:t xml:space="preserve">This term paper examines the critical role of the carpenter within the construction industry, specifically focusing on the context of New Zealand Auckland. It explores how local climate conditions, unique building regulations (specifically NZS 3604), and seismic activity shape professional practices. Furthermore, it analyzes economic pressures driven by population growth in Auckland and discusses future trends regarding sustainability in residential carpentry.</w:t>
      </w:r>
    </w:p>
    <w:bookmarkStart w:id="20" w:name="introduction"/>
    <w:p>
      <w:pPr>
        <w:pStyle w:val="Heading2"/>
      </w:pPr>
      <w:r>
        <w:t xml:space="preserve">1. Introduction</w:t>
      </w:r>
    </w:p>
    <w:p>
      <w:pPr>
        <w:pStyle w:val="FirstParagraph"/>
      </w:pPr>
      <w:r>
        <w:t xml:space="preserve">Carpentry is often viewed simply as the act of building structures from wood, but in a modern professional context, it represents a complex synthesis of engineering principles, regulatory compliance, and artisanal craftsmanship. In New Zealand Auckland—a city characterized by rapid urbanization and distinct geographical challenges—the profession holds particular significance. This term paper aims to elucidate why the skilled carpenter is indispensable to the built environment of New Zealand Auckland. By analyzing specific local factors such as weather resilience, seismic design codes, and labor market dynamics, we can better understand how carpentry in this region differs from other global contexts.</w:t>
      </w:r>
    </w:p>
    <w:bookmarkEnd w:id="20"/>
    <w:bookmarkStart w:id="23" w:name="X30578ba15b0c1ef0485234f618fee35a3f56db8"/>
    <w:p>
      <w:pPr>
        <w:pStyle w:val="Heading2"/>
      </w:pPr>
      <w:r>
        <w:t xml:space="preserve">2. The Unique Environmental Challenges of New Zealand Auckland</w:t>
      </w:r>
    </w:p>
    <w:p>
      <w:pPr>
        <w:pStyle w:val="FirstParagraph"/>
      </w:pPr>
      <w:r>
        <w:t xml:space="preserve">The term "carpenter" implies a worker who shapes timber, but in the context of New Zealand Auckland, it implies a specialist in weatherproofing and durability. Auckland experiences a temperate oceanic climate with high rainfall and coastal humidity. Consequently, the materials chosen and the methods employed by carpenters must prioritize moisture management.</w:t>
      </w:r>
    </w:p>
    <w:bookmarkStart w:id="21" w:name="timber-treatment-and-rot-prevention"/>
    <w:p>
      <w:pPr>
        <w:pStyle w:val="Heading3"/>
      </w:pPr>
      <w:r>
        <w:t xml:space="preserve">2.1 Timber Treatment and Rot Prevention</w:t>
      </w:r>
    </w:p>
    <w:p>
      <w:pPr>
        <w:pStyle w:val="FirstParagraph"/>
      </w:pPr>
      <w:r>
        <w:t xml:space="preserve">In New Zealand Auckland, untreated timber is rarely used in structural applications due to the risk of fungal decay and insect attack. Carpenters must be well-versed in the use of treated pine (such as H1.2 or H3.2 rated timber) depending on its exposure to ground moisture or atmospheric conditions. Unlike dry inland climates, builders here must ensure that flashings, weep holes, and vapor barriers are installed with precision to prevent water ingress behind cladding systems.</w:t>
      </w:r>
    </w:p>
    <w:bookmarkEnd w:id="21"/>
    <w:bookmarkStart w:id="22" w:name="coastal-corrosion-considerations"/>
    <w:p>
      <w:pPr>
        <w:pStyle w:val="Heading3"/>
      </w:pPr>
      <w:r>
        <w:t xml:space="preserve">2.2 Coastal Corrosion Considerations</w:t>
      </w:r>
    </w:p>
    <w:p>
      <w:pPr>
        <w:pStyle w:val="FirstParagraph"/>
      </w:pPr>
      <w:r>
        <w:t xml:space="preserve">Auckland is a city of harbors and volcanic cones. Many residential projects are located within close proximity to the sea salt spray, which accelerates corrosion of metal fixings. A competent carpenter must select appropriate stainless steel or galvanized nails and screws to ensure the longevity of the structure. Failure to do so results in premature structural failure, a costly error that highlights the importance of technical knowledge over mere manual labor.</w:t>
      </w:r>
    </w:p>
    <w:bookmarkEnd w:id="22"/>
    <w:bookmarkEnd w:id="23"/>
    <w:bookmarkStart w:id="26" w:name="regulatory-framework-and-seismic-safety"/>
    <w:p>
      <w:pPr>
        <w:pStyle w:val="Heading2"/>
      </w:pPr>
      <w:r>
        <w:t xml:space="preserve">3. Regulatory Framework and Seismic Safety</w:t>
      </w:r>
    </w:p>
    <w:p>
      <w:pPr>
        <w:pStyle w:val="FirstParagraph"/>
      </w:pPr>
      <w:r>
        <w:t xml:space="preserve">A defining characteristic of carpentry in New Zealand Auckland is the intersection with earthquake engineering. While residential timber-framed houses are generally flexible enough to withstand minor seismic events, larger structures and complex foundations require rigorous adherence to standards.</w:t>
      </w:r>
    </w:p>
    <w:bookmarkStart w:id="24" w:name="nzs-3604-timber-framed-buildings"/>
    <w:p>
      <w:pPr>
        <w:pStyle w:val="Heading3"/>
      </w:pPr>
      <w:r>
        <w:t xml:space="preserve">3.1 NZS 3604: Timber Framed Buildings</w:t>
      </w:r>
    </w:p>
    <w:p>
      <w:pPr>
        <w:pStyle w:val="FirstParagraph"/>
      </w:pPr>
      <w:r>
        <w:t xml:space="preserve">The primary standard governing this sector is New Zealand Standard 3604 (NZS 3604). This document provides the methodology for designing and constructing light timber-framed buildings in low-seismic zones. In Auckland, many suburbs fall into specific seismic hazard classifications. Carpenters must be trained to apply these standards correctly, ensuring that bracing panels are installed with exact spacing and that hold-downs are utilized where necessary.</w:t>
      </w:r>
    </w:p>
    <w:bookmarkEnd w:id="24"/>
    <w:bookmarkStart w:id="25" w:name="building-code-compliance"/>
    <w:p>
      <w:pPr>
        <w:pStyle w:val="Heading3"/>
      </w:pPr>
      <w:r>
        <w:t xml:space="preserve">3.2 Building Code Compliance</w:t>
      </w:r>
    </w:p>
    <w:p>
      <w:pPr>
        <w:pStyle w:val="FirstParagraph"/>
      </w:pPr>
      <w:r>
        <w:t xml:space="preserve">The New Zealand Building Code (NZBC) sets out performance requirements for all building work. For a carpenter, this means understanding not just how to frame a wall, but why certain configurations meet the "B1 Structure" and "G2 Basin, Subsoil and Drainage" clauses. In Auckland, strict enforcement of these codes by territorial authorities ensures that the carpenter acts as a guardian of public safety.</w:t>
      </w:r>
    </w:p>
    <w:bookmarkEnd w:id="25"/>
    <w:bookmarkEnd w:id="26"/>
    <w:bookmarkStart w:id="29" w:name="Xafb5c64f13c60d8af6ca3e2b46ce58a627bf9c1"/>
    <w:p>
      <w:pPr>
        <w:pStyle w:val="Heading2"/>
      </w:pPr>
      <w:r>
        <w:t xml:space="preserve">4. Economic Context: Population Growth and Housing Demand</w:t>
      </w:r>
    </w:p>
    <w:p>
      <w:pPr>
        <w:pStyle w:val="FirstParagraph"/>
      </w:pPr>
      <w:r>
        <w:t xml:space="preserve">New Zealand Auckland has experienced significant population growth over the last two decades, driven by both natural increase and net migration. This demographic shift has created an acute demand for housing, directly impacting the carpentry trade.</w:t>
      </w:r>
    </w:p>
    <w:bookmarkStart w:id="27" w:name="X8a0d348e094e04d1272290df46fa346f3a208f5"/>
    <w:p>
      <w:pPr>
        <w:pStyle w:val="Heading3"/>
      </w:pPr>
      <w:r>
        <w:t xml:space="preserve">4.1 The Density Shift: From Detached to Multi-Unit</w:t>
      </w:r>
    </w:p>
    <w:p>
      <w:pPr>
        <w:pStyle w:val="FirstParagraph"/>
      </w:pPr>
      <w:r>
        <w:t xml:space="preserve">To accommodate growth within the existing urban footprint, Auckland Council has promoted higher density living through various unitary plan changes. This shift requires carpenters to adapt their skills from traditional single-family home construction to complex multi-story timber framing. The logistics of constructing in tight urban infill sites differ vastly from sprawling suburban developments, requiring greater precision and efficient site management.</w:t>
      </w:r>
    </w:p>
    <w:bookmarkEnd w:id="27"/>
    <w:bookmarkStart w:id="28" w:name="skilled-labor-shortages"/>
    <w:p>
      <w:pPr>
        <w:pStyle w:val="Heading3"/>
      </w:pPr>
      <w:r>
        <w:t xml:space="preserve">4.2 Skilled Labor Shortages</w:t>
      </w:r>
    </w:p>
    <w:p>
      <w:pPr>
        <w:pStyle w:val="FirstParagraph"/>
      </w:pPr>
      <w:r>
        <w:t xml:space="preserve">The high demand for housing has led to a shortage of skilled tradespeople in New Zealand Auckland. This scarcity increases the value of qualified carpenters who can navigate both the physical construction and the bureaucratic consent processes efficiently. It also underscores the need for vocational training institutions to produce graduates who are "job-ready" regarding local practices.</w:t>
      </w:r>
    </w:p>
    <w:bookmarkEnd w:id="28"/>
    <w:bookmarkEnd w:id="29"/>
    <w:bookmarkStart w:id="32" w:name="sustainability-and-future-trends"/>
    <w:p>
      <w:pPr>
        <w:pStyle w:val="Heading2"/>
      </w:pPr>
      <w:r>
        <w:t xml:space="preserve">5. Sustainability and Future Trends</w:t>
      </w:r>
    </w:p>
    <w:p>
      <w:pPr>
        <w:pStyle w:val="FirstParagraph"/>
      </w:pPr>
      <w:r>
        <w:t xml:space="preserve">The role of the carpenter is evolving towards sustainability. In New Zealand Auckland, there is a growing emphasis on energy-efficient homes that reduce carbon footprints.</w:t>
      </w:r>
    </w:p>
    <w:bookmarkStart w:id="30" w:name="passive-house-principles"/>
    <w:p>
      <w:pPr>
        <w:pStyle w:val="Heading3"/>
      </w:pPr>
      <w:r>
        <w:t xml:space="preserve">5.1 Passive House Principles</w:t>
      </w:r>
    </w:p>
    <w:p>
      <w:pPr>
        <w:pStyle w:val="FirstParagraph"/>
      </w:pPr>
      <w:r>
        <w:t xml:space="preserve">Carpenters are increasingly required to work with advanced insulation materials and airtightness tapes to meet Passive House standards or the Homestar rating system. This requires meticulous attention to detail, as even small gaps in the thermal envelope can drastically reduce energy efficiency.</w:t>
      </w:r>
    </w:p>
    <w:bookmarkEnd w:id="30"/>
    <w:bookmarkStart w:id="31" w:name="sustainable-timber-sourcing"/>
    <w:p>
      <w:pPr>
        <w:pStyle w:val="Heading3"/>
      </w:pPr>
      <w:r>
        <w:t xml:space="preserve">5.2 Sustainable Timber Sourcing</w:t>
      </w:r>
    </w:p>
    <w:p>
      <w:pPr>
        <w:pStyle w:val="FirstParagraph"/>
      </w:pPr>
      <w:r>
        <w:t xml:space="preserve">There is also a regulatory push toward using sustainably sourced timber, often certified by the Program for the Endorsement of Forest Certification (PEFC) or FSC. Carpenters play a role in waste reduction on site, recycling off-cuts and ensuring that minimal material is sent to landfills.</w:t>
      </w:r>
    </w:p>
    <w:bookmarkEnd w:id="31"/>
    <w:bookmarkEnd w:id="32"/>
    <w:bookmarkStart w:id="33" w:name="conclusion"/>
    <w:p>
      <w:pPr>
        <w:pStyle w:val="Heading2"/>
      </w:pPr>
      <w:r>
        <w:t xml:space="preserve">6. Conclusion</w:t>
      </w:r>
    </w:p>
    <w:p>
      <w:pPr>
        <w:pStyle w:val="FirstParagraph"/>
      </w:pPr>
      <w:r>
        <w:t xml:space="preserve">In conclusion, the term "carpenter" in the context of New Zealand Auckland represents a highly specialized profession that balances traditional craftsmanship with modern engineering and regulatory compliance. The unique environmental challenges of humidity and seismic risk necessitate specific technical knowledge regarding materials and construction methods. Furthermore, the economic pressures of population growth demand adaptability in design execution, from single-family homes to dense urban apartments.</w:t>
      </w:r>
    </w:p>
    <w:p>
      <w:pPr>
        <w:pStyle w:val="BodyText"/>
      </w:pPr>
      <w:r>
        <w:t xml:space="preserve">As New Zealand Auckland continues to evolve, the carpenter remains a pivotal figure in shaping the city's residential landscape. Their work ensures not only aesthetic appeal but also safety, durability, and sustainability. Understanding these nuances is essential for students of construction management and policy-makers alike who wish to support the continued development of a robust and skilled workforce.</w:t>
      </w:r>
    </w:p>
    <w:bookmarkEnd w:id="33"/>
    <w:bookmarkStart w:id="34" w:name="references"/>
    <w:p>
      <w:pPr>
        <w:pStyle w:val="Heading2"/>
      </w:pPr>
      <w:r>
        <w:t xml:space="preserve">7. References</w:t>
      </w:r>
    </w:p>
    <w:p>
      <w:pPr>
        <w:numPr>
          <w:ilvl w:val="0"/>
          <w:numId w:val="1001"/>
        </w:numPr>
        <w:pStyle w:val="Compact"/>
      </w:pPr>
      <w:r>
        <w:t xml:space="preserve">New Zealand Standards. (2011).</w:t>
      </w:r>
      <w:r>
        <w:t xml:space="preserve"> </w:t>
      </w:r>
      <w:r>
        <w:rPr>
          <w:iCs/>
          <w:i/>
        </w:rPr>
        <w:t xml:space="preserve">NZS 3604: Timber Framed Buildings</w:t>
      </w:r>
      <w:r>
        <w:t xml:space="preserve">. Standards New Zealand.</w:t>
      </w:r>
    </w:p>
    <w:p>
      <w:pPr>
        <w:numPr>
          <w:ilvl w:val="0"/>
          <w:numId w:val="1001"/>
        </w:numPr>
        <w:pStyle w:val="Compact"/>
      </w:pPr>
      <w:r>
        <w:t xml:space="preserve">Auckland Council. (2016).</w:t>
      </w:r>
      <w:r>
        <w:t xml:space="preserve"> </w:t>
      </w:r>
      <w:r>
        <w:rPr>
          <w:iCs/>
          <w:i/>
        </w:rPr>
        <w:t xml:space="preserve">Auckland Unitary Plan</w:t>
      </w:r>
      <w:r>
        <w:t xml:space="preserve">. Auckland Regional Authority.</w:t>
      </w:r>
    </w:p>
    <w:p>
      <w:pPr>
        <w:numPr>
          <w:ilvl w:val="0"/>
          <w:numId w:val="1001"/>
        </w:numPr>
        <w:pStyle w:val="Compact"/>
      </w:pPr>
      <w:r>
        <w:t xml:space="preserve">MbIE. (2019).</w:t>
      </w:r>
      <w:r>
        <w:t xml:space="preserve"> </w:t>
      </w:r>
      <w:r>
        <w:rPr>
          <w:iCs/>
          <w:i/>
        </w:rPr>
        <w:t xml:space="preserve">New Zealand Building Code Compliance Guide for Residential Construction</w:t>
      </w:r>
      <w:r>
        <w:t xml:space="preserve">. Ministry of Business, Innovation and Employment.</w:t>
      </w:r>
    </w:p>
    <w:bookmarkEnd w:id="34"/>
    <w:bookmarkEnd w:id="3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Role and Evolution of the Carpenter in New Zealand Auckland</dc:title>
  <dc:creator/>
  <dc:language>en</dc:language>
  <cp:keywords/>
  <dcterms:created xsi:type="dcterms:W3CDTF">2026-07-29T17:21:31Z</dcterms:created>
  <dcterms:modified xsi:type="dcterms:W3CDTF">2026-07-29T17:21:31Z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