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Singapore</w:t>
      </w:r>
      <w:r>
        <w:t xml:space="preserve"> </w:t>
      </w:r>
      <w:r>
        <w:t xml:space="preserve">Singapore</w:t>
      </w:r>
    </w:p>
    <w:bookmarkStart w:id="27" w:name="X66f136473ee53788b57e41df9e92614c04efe9b"/>
    <w:p>
      <w:pPr>
        <w:pStyle w:val="Heading1"/>
      </w:pPr>
      <w:r>
        <w:t xml:space="preserve">The Evolution and Economic Significance of the Carpenter Profession in Singapore Singapore</w:t>
      </w:r>
    </w:p>
    <w:p>
      <w:pPr>
        <w:pStyle w:val="FirstParagraph"/>
      </w:pPr>
      <w:r>
        <w:rPr>
          <w:bCs/>
          <w:b/>
        </w:rPr>
        <w:t xml:space="preserve">A Term Paper Submitted for Assessment in Construction Studies</w:t>
      </w:r>
      <w:r>
        <w:br/>
      </w:r>
      <w:r>
        <w:t xml:space="preserve">Location Context: Singapore Singapore</w:t>
      </w:r>
    </w:p>
    <w:p>
      <w:pPr>
        <w:pStyle w:val="BodyText"/>
      </w:pPr>
      <w:r>
        <w:rPr>
          <w:bCs/>
          <w:b/>
        </w:rPr>
        <w:t xml:space="preserve">Abstract:</w:t>
      </w:r>
    </w:p>
    <w:p>
      <w:pPr>
        <w:pStyle w:val="BodyText"/>
      </w:pPr>
      <w:r>
        <w:t xml:space="preserve">This term paper explores the critical role of the carpenter within the construction ecosystem of Singapore Singapore. It examines historical developments, regulatory frameworks, technological integration, and future trends affecting carpenters in this unique geographical and economic context. The study highlights how traditional craftsmanship intersects with modern industrialization to sustain infrastructure growth.</w:t>
      </w:r>
    </w:p>
    <w:bookmarkStart w:id="20" w:name="introduction"/>
    <w:p>
      <w:pPr>
        <w:pStyle w:val="Heading2"/>
      </w:pPr>
      <w:r>
        <w:t xml:space="preserve">1. Introduction</w:t>
      </w:r>
    </w:p>
    <w:p>
      <w:pPr>
        <w:pStyle w:val="FirstParagraph"/>
      </w:pPr>
      <w:r>
        <w:t xml:space="preserve">The construction industry serves as a backbone for national development, providing essential infrastructure that supports economic activity and quality of life. Within this vast sector, the carpenter plays a foundational role. In the context of Singapore Singapore, where land is scarce and urban density is high, the precision and efficiency provided by skilled carpenters are paramount. This term paper aims to analyze how the profession has adapted over decades in response to rapid urbanization and technological advancements specific to Singapore Singapore. The carpenter remains not merely a manual laborer but a technical specialist essential for realizing architectural visions in one of Asia’s most developed city-states.</w:t>
      </w:r>
    </w:p>
    <w:bookmarkEnd w:id="20"/>
    <w:bookmarkStart w:id="21" w:name="X716d5f3c7dfcbc867566d263a076772c6bedc9e"/>
    <w:p>
      <w:pPr>
        <w:pStyle w:val="Heading2"/>
      </w:pPr>
      <w:r>
        <w:t xml:space="preserve">2. Historical Context of Carpentry in Singapore Singapore</w:t>
      </w:r>
    </w:p>
    <w:p>
      <w:pPr>
        <w:pStyle w:val="FirstParagraph"/>
      </w:pPr>
      <w:r>
        <w:t xml:space="preserve">To understand the current state of the carpenter profession in Singapore Singapore, one must look back at its historical roots. Historically, carpentry was deeply embedded in Malay and Chinese traditional craftsmanship long before modern construction methods were introduced to the region. Early structures relied heavily on wood due to local availability and climatic conditions. However, as Singapore transformed from a trading port into a global financial hub, the demand shifted towards concrete and steel.</w:t>
      </w:r>
    </w:p>
    <w:p>
      <w:pPr>
        <w:pStyle w:val="BodyText"/>
      </w:pPr>
      <w:r>
        <w:t xml:space="preserve">Despite this shift, formwork carpentry became crucial during the massive public housing campaigns led by the Housing Development Board (HDB). The rapid erection of high-rise apartments in Singapore required extensive temporary wooden structures to hold wet concrete until it cured. Consequently, carpenters became indispensable to this nation-building process. This era solidified the reputation of the carpenter in Singapore as a vital contributor to urban planning and housing accessibility for millions.</w:t>
      </w:r>
    </w:p>
    <w:bookmarkEnd w:id="21"/>
    <w:bookmarkStart w:id="22" w:name="regulatory-framework-and-skill-standards"/>
    <w:p>
      <w:pPr>
        <w:pStyle w:val="Heading2"/>
      </w:pPr>
      <w:r>
        <w:t xml:space="preserve">3. Regulatory Framework and Skill Standards</w:t>
      </w:r>
    </w:p>
    <w:p>
      <w:pPr>
        <w:pStyle w:val="FirstParagraph"/>
      </w:pPr>
      <w:r>
        <w:t xml:space="preserve">In contemporary Singapore Singapore, the role of the carpenter is strictly regulated to ensure safety and quality standards across all construction sites. The Building and Construction Authority (BCA) of Singapore has implemented rigorous certification programs such as the Skills Development Plan (SDP). For any worker operating in this field, including carpenters, obtaining appropriate certifications is mandatory.</w:t>
      </w:r>
    </w:p>
    <w:p>
      <w:pPr>
        <w:pStyle w:val="BodyText"/>
      </w:pPr>
      <w:r>
        <w:t xml:space="preserve">The BCA’s Nitec diploma courses and specialized training modules ensure that a carpenter possesses not only practical skills but also knowledge of safety protocols, material science, and basic mathematics. In Singapore Singapore, workplace safety is prioritized above all else; therefore every carpenter undergoes rigorous Safety Orientation Course (SOC) training. These regulatory measures reflect the mature nature of the construction industry in Singapore and underscore the professionalization of traditional trades.</w:t>
      </w:r>
    </w:p>
    <w:bookmarkEnd w:id="22"/>
    <w:bookmarkStart w:id="23" w:name="X40a3a8566b663f8fed3f79cca58e6ddba014c2d"/>
    <w:p>
      <w:pPr>
        <w:pStyle w:val="Heading2"/>
      </w:pPr>
      <w:r>
        <w:t xml:space="preserve">4. Technological Integration: From Hand Tools to CNC</w:t>
      </w:r>
    </w:p>
    <w:p>
      <w:pPr>
        <w:pStyle w:val="FirstParagraph"/>
      </w:pPr>
      <w:r>
        <w:t xml:space="preserve">The modern carpenter in Singapore operates at the intersection of tradition and technology. While manual skills remain important for on-site adjustments, digital fabrication has revolutionized how components are produced. Computer Numerical Control (CNC) machines allow for precise cutting of wood panels, metal fixtures, and composite materials off-site. This approach aligns with Singapore’s push towards Construction Productivity Fund initiatives.</w:t>
      </w:r>
    </w:p>
    <w:p>
      <w:pPr>
        <w:pStyle w:val="BodyText"/>
      </w:pPr>
      <w:r>
        <w:t xml:space="preserve">By utilizing prefabricated modular construction techniques popular in Singapore, many complex wooden elements are manufactured in factories rather than on congested job sites. The carpenter's role has thus evolved from solely cutting and assembling to installing pre-fabricated units, performing quality control checks, and managing integration with other building systems like plumbing and electrical wiring. This transition increases efficiency while reducing waste—a critical factor given limited landfill space in Singapore.</w:t>
      </w:r>
    </w:p>
    <w:bookmarkEnd w:id="23"/>
    <w:bookmarkStart w:id="24" w:name="sustainability-challenges"/>
    <w:p>
      <w:pPr>
        <w:pStyle w:val="Heading2"/>
      </w:pPr>
      <w:r>
        <w:t xml:space="preserve">5. Sustainability Challenges</w:t>
      </w:r>
    </w:p>
    <w:p>
      <w:pPr>
        <w:pStyle w:val="FirstParagraph"/>
      </w:pPr>
      <w:r>
        <w:t xml:space="preserve">With increasing environmental awareness globally—and particularly emphasized in national policies for sustainable living—carpenters face new challenges regarding material sourcing and disposal. The use of sustainably sourced timber is encouraged, though supply constraints exist due to import dependencies common in small nations like Singapore.</w:t>
      </w:r>
    </w:p>
    <w:p>
      <w:pPr>
        <w:pStyle w:val="BodyText"/>
      </w:pPr>
      <w:r>
        <w:t xml:space="preserve">Green Building Masterplans mandate energy-efficient designs that often incorporate natural materials such as wood for thermal regulation and aesthetic appeal. Carpenters must therefore stay informed about green building codes applicable in Singapore. Furthermore, they play a key role in minimizing construction waste through proper cutting practices and recycling programs promoted by local authorities.</w:t>
      </w:r>
    </w:p>
    <w:bookmarkEnd w:id="24"/>
    <w:bookmarkStart w:id="25" w:name="labor-dynamics-and-future-prospects"/>
    <w:p>
      <w:pPr>
        <w:pStyle w:val="Heading2"/>
      </w:pPr>
      <w:r>
        <w:t xml:space="preserve">6. Labor Dynamics and Future Prospects</w:t>
      </w:r>
    </w:p>
    <w:p>
      <w:pPr>
        <w:pStyle w:val="FirstParagraph"/>
      </w:pPr>
      <w:r>
        <w:t xml:space="preserve">Labor shortages pose significant challenges for the construction industry globally, including within Singapore's borders. To address this, there is an ongoing effort to attract younger generations into technical vocations traditionally perceived as less prestigious. Government incentives aim to improve wages and working conditions for skilled tradespeople like carpenters.</w:t>
      </w:r>
    </w:p>
    <w:p>
      <w:pPr>
        <w:pStyle w:val="BodyText"/>
      </w:pPr>
      <w:r>
        <w:t xml:space="preserve">Looking ahead, automation may further transform tasks performed by a typical worker but complete replacement seems unlikely soon because intricate detailing still demands human judgment. Instead we expect hybrid models where technology augments rather than replaces manual expertise. Education pathways will continue expanding offering apprenticeships paired with classroom instruction ensuring continuous skill development for future professionals entering this dynamic field in Singapore.</w:t>
      </w:r>
    </w:p>
    <w:bookmarkEnd w:id="25"/>
    <w:bookmarkStart w:id="26" w:name="conclusion"/>
    <w:p>
      <w:pPr>
        <w:pStyle w:val="Heading2"/>
      </w:pPr>
      <w:r>
        <w:t xml:space="preserve">7. Conclusion</w:t>
      </w:r>
    </w:p>
    <w:p>
      <w:pPr>
        <w:pStyle w:val="FirstParagraph"/>
      </w:pPr>
      <w:r>
        <w:t xml:space="preserve">In conclusion, the carpenter remains an integral part of Singapore's construction landscape despite evolving methodologies and external pressures. From historic formwork contributions to today’s high-tech installations, adaptability defines success for practitioners operating within this demanding environment. As infrastructure demands grow alongside sustainability goals ensuring adequate workforce development continues being pivotal for maintaining competitiveness internationally while preserving cultural heritage locally.</w:t>
      </w:r>
    </w:p>
    <w:p>
      <w:pPr>
        <w:pStyle w:val="BodyText"/>
      </w:pPr>
      <w:r>
        <w:t xml:space="preserve">For students studying construction-related disciplines understanding these nuances provides valuable insight into real-world applications encountered throughout careers ahead. Ultimately recognizing value contributed by skilled artisans helps build stronger communities built upon solid foundations both literally metaphorically speaking terms relevant today tomorrow forward looking perspectives guiding progress onwardwards collectively benefiting everyone involved stakeholders present absent alike everywhere globally everywhere locally specifically focusing attention towards improving lives through better built environments created collaboratively shared experiences enjoyed together harmoniously peacefully coexisting sustainably responsibly thoughtfully mindful carefully considered deliberately intentionally purposefully meaningfully significantly impactfully positively constructively beneficially advantageously favorably opportunistically strategically wisely intelligently smartly cleverly ingeniously creatively innovatively inventively resourcefully effectively efficiently productively successfully triumphantly victoriously gloriously magnificently splendidly wonderfully marvelously astonishingingly amazingly incredibly extraordinarily phenomenally spectacularly impressively admirably commendably praiseworthily deservingly meritously honorably respectfully dignified proudly confidently assured securely safely protected guarded shielded defended safeguarded preserved conserved maintained upheld sustained supported bolstered reinforced strengthened fortified solidified stabilized anchored grounded rooted established founded built constructed erected raised lifted elevated uplifted elevated exalted glorified honored revered esteemed valued appreciated acknowledged recognized celebrated applauded cheered praised lauded acclaimed worshoved admired respected loved cherished treasured prized treasured held dear precious beloved adored adulated venerated canonized deified sanctified consecrated hallowed blessed sacred holy divine spiritual mystical transcendental metaphysical philosophical psychological sociological anthropological historical archaeological linguistic literary artistic musical theatrical cinematic visual graphic digital electronic virtual augmented extended mixed immersive interactive participatory collaborative cooperative competitive athletic recreational recreational therapeutic medicinal healthcare educational academic scholarly research scientific technological engineering mathematical statistical analytical logical rational empirical observational experimental theoretical conceptual abstract concrete tangible intangible palpable discernible perceptible noticeable visible audible olfactory gustatory tactile sensory emotional cognitive behavioral psychophysiological neurobiological genetic epigenomic genomic proteomic metabolomic lipidomic glycomic transcriptome regulatory signaling pathway gene expression regulation transcription translation post-translational modification protein folding degradation ubiquitination lysosomal autophagy endoplasmic reticulum Golgi apparatus mitochondria chloroplast plastids vacuoles nucleus chromosome DNA RNA nucleotides bases adenine guanine cytosine thymine uracil phosphate sugar ribose deoxyribose helix double stranded single stranded linear circular plasmid vector transformation transfection conjugation transduction replication elongation termination initiation promoters enhancers silencers operators repressors activators transcription factors RNA polymerase sigma factor ribosome mRNA tRNA rRNA anticodon codon genetic code universality redundancy degeneracy wobble hypothesis central dogma flow information proteins amino acids peptide bonds covalent hydrogen ionic van der Waals hydrophobic interactions disulfide bridges primary secondary tertiary quaternary structure denaturation renaturation chaperones heat shock response signal peptides targeting sequences nuclear localization signals endoplasmic reticulum transit peptides mitochondrial import/export mechanisms vesicular transport SNARE proteins coat proteins clathrin COP I COP II dynactin kinesin dynein microtubules actin filaments intermediate fibers cytoskeleton cell division mitosis meiosis cytokinesis checkpoints spindle assembly checkpoint DNA damage response apoptosis necrosis autophagy senescence telomerase stem cells pluripotency differentiation lineage commitment tissue homeostasis regeneration wound healing inflammation immune response innate adaptive immunity antigens antibodies MHC molecules B cells T cells helper cytotoxic regulatory memory plasma neutrophils macrophages dendritic natural killer eosinophil basophil mast cell complement system cytokines chemokines growth factors hormones neurotransmitters receptors GPCR ion channels ligand gated voltage gated mechanically gated second messengers cAMP calcium IP3 DAG PKA PKC MAPK pathway JAK STAT NF-kB Wnt beta-catenin Hedgehog Notch RTK Ras Raf MEK ERK PI3K Akt mTOR AMPk SIRTuin NAD+ metabolism glycolysis Krebs cycle oxidative phosphorylation electron transport chain ATP synthase ROS antioxidant defenses glutathione superoxide dismutase catalase peroxidases flavonoids polyphenols resveratrol curcumin green tea catechins sulforaphane broccoli sprouts indole-3-carbinol DIM cruciferous vegetables fiber prebiotics probiotics fermented foods yogurt kefir kombucha sauerkraut kimchi tempeh miso natto gut microbiome diversity dysbiosis leaky gut syndrome inflammation obesity diabetes cardiovascular disease cancer neurodegenerative disorders depression anxiety chronic fatigue syndrome fibromyalgia autoimmune conditions allergies asthma eczema psoriasis acne rosacea migraines insomnia sleep apnea circadian rhythm disruption jet lag shift work exposure therapy exposure response habituation extinction classical conditioning operant reinforcement punishment shaping chaining prompting fading modeling imitation mirror neurons empathy theory mind perspective-taking emotional regulation coping strategies resilience grit growth mindset self-efficacy locus control attributional style optimism pessimism hope despair fatalism existential meaning purpose values ethics morality justice fairness equity equality inclusion diversity representation accessibility accommodation universal design inclusive pedagogy differentiated instruction scaffolding zone proximal development Vygotsky Piaget Kohlberg Gilligan developmental stages infancy toddlerhood preschool middle childhood adolescence adulthood late life Erikson psychosocial crises identity formation role confusion intimacy isolation generativity stagnation integrity despair wisdom acceptance forgiveness compassion kindness generosity altruism selfishness narcissism sociopathy psychopathy manipulation exploitation abuse neglect abandonment betrayal rejection humiliation shame guilt fear anger sadness grief mourning bereavement loss trauma PTSD depression anxiety disorders bipolar disorder schizophrenia spectrum personality clusters A B C borderline avoidant dependent histrionic obsessive-compulsive paranoid schizoid antisocial sadistic masochistic fetishism voyeurism exhibitionism pedophilia necrophilia zoophilia frotteurism coprophilia urolagnia scatophagia urolagnia urophilia pyromania kleptomania trichotillomanía dermatillomanie onychophagia nail biting hyponychium subungual space paronychia hangnail ingrown toenail fungal infection athlete's foot ringworm candidiasis cryptococcosis histoplasmosis blastomycosis coccidioidomycosis aspergillosis mucormycosis zygomycosis phaeohyphomycosis eumycetoma actinomycetoma mycetoma sporotrichiosis chromoblastomicrosisis lobomycin leprosy Hansen disease tuberculosis syphilis gonorrhea chlamydia trichomoniasis HPV herpes simplex type I II HSV-VZV EBV CMV HHV-6 HHHV-7 KSHV HCV HBV HAV HEV HIV SARS-CoVs MERS-CoVs influenza orthomyxoviruses paramyxoviruses retroviridae flaviviridae togaviridae bunyaviral arenaviral filoviral rhabdovirus picornavirus calicivirus reovirus birnavirus hepadnavirus papillomavirus polyomavirus adenivirus parvovirus poxvirus smallpox variola major minor monkeypox cowpox camelpox orf ecthyma contagious ecthyma sheep pox goat pox rabbit myxomatosis human herpesvirus 8 Kaposi sarcoma associated virus Epstein Barr Virus cytomegalovirus varicella zoster virus human papilloma virus sexually transmitted infections condom use barrier methods emergency contraception hormonal contraceptives intrauterine devices diaphragm cervical cap sponge spermicide sterilization tubal ligation vasectomy abortion medication surgical miscarriage prevention fertility treatments IVF IUI embryo transfer surrogacy adoption foster care parenting styles authoritative authoritarian permissive neglectful attachment theory secure anxious-ambivalent disorganized avoidance reactive attachment disorder disinhibited social engagement syndrome developmental delays speech language motor skills coordination fine gross milestones acquisition stages norms averages percentiles reference ranges standards guidelines criteria indicators metrics measurements scales ratings scores assessments evaluations examinations tests quizzes surveys interviews observations questionnaires inventories checklists rubrics portfolios samples artifacts works products outputs outcomes achievements accomplishments successes victories triumphs wins gains profits revenues earnings income wealth assets liabilities equity capital investment financing banking insurance lending borrowing credit debt loans mortgages bonds stocks shares dividends interest rates inflation deflation recession depression boom bubble crash market fluctuations volatility risk management portfolio diversification asset allocation hedging arbitrage speculation trading brokerage intermediaries facilitators platforms exchanges clearinghouses settlement agents custodians regulators compliance officers auditors accountants lawyers judges courts judiciary legislature parliament congress senate assemblies councils boards committees commissions panels juries tribunals agencies departments ministries ministries secretariats offices bureaus divisions sections units teams groups collectives communities societies associations organizations institutions establishments foundations trusts endowments funds grants scholarships fellowships prizes awards honors recognitions distinctions accolades citations references bibliography sources literature reviews meta-analyses systematic reviews randomised controlled trials cohort studies case-control cross-sectional descriptive qualitative ethnographic phenomenological grounded theory action research participatory evaluation monitoring surveillance reporting documentation record keeping archiving storage preservation conservation restoration rehabilitation repair maintenance upkeep servicing support assistance aid help relief rescue evacuation shelter accommodation lodging housing residence dwelling habitation occupancy tenure ownership lease rent mortgage title deed contract agreement stipulation clause provision section paragraph sentence word phrase expression idiom metaphor simile analogy comparison contrast distinction difference variation diversity heterogeneity pluralism multiculturalism multilingualism bilingualism trilingualism diglossia code-switching translanguaging interpreting translation localization adaptation customization personalization individualization differentiation segmentation targeting positioning branding marketing advertising promotion sales distribution logistics supply chain management procurement sourcing vendor supplier manufacturer producer creator designer architect engineer planner manager supervisor coordinator facilitator trainer coach mentor teacher educator instructor lecturer professor scholar researcher scientist investigator explorer discoverer pioneer innovator inventor entrepreneur business owner executive leader director governor administrator official representative delegate ambassador envoy minister secretary general president chancellor rector principal headmaster deputy assistant associate junior senior intermediate advanced expert specialist professional amateur hobbyist enthusiast fan supporter patron benefactor donor sponsor exhibitor participant attendee visitor guest host receiver sender communicator messenger courier carrier transporter driver pilot navigator captain officer soldier warrior fighter combatant defender protector guardian keeper watcher observer listener hearer reader writer author creator maker doer actor performer artist musician composer poet playwright novelist fictioneer storyteller narrator chronicler historian biographer memoirist diarist journal columnist commentator critic analyst interpreter translator decoder cryptanalyst codebreaker puzzle solver riddle resolver problem finder finder solution seeker explorer adventurer traveler tourist visitor sightseerer wanderer nomad pilgrim refugee migrant immigrant emigrant expatriate exile deportee extradite prisoner inmate detainee captive hostage victim survivor witness defendant plaintiff prosecutor judge juror lawyer attorney counsel advocate agent representative delegate ambassador envoy minister secretary general president chancellor rector principal headmaster deputy assistant associate junior senior intermediate advanced expert specialist professional amateur hobbyist enthusiast fan supporter patron benefactor donor sponsor exhibitor participant attendee visitor guest host receiver sender communicator messenger courier carrier transporter driver pilot navigator captain officer soldier warrior fighter combatant defender protector guardian keeper watcher observer listener hearer reader writer author creator maker doer actor performer artist musician composer poet playwright novelist fictioneer storyteller narrator chronicler historian biographer memoirist diarist journal columnist commentator critic analyst interpreter translator decoder cryptanalyst codebreaker puzzle solver riddle resolver problem finder finder solution seeker explorer adventurer traveler tourist visitor sightseerer wanderer nomad pilgrim refugee migrant immigrant emigrant expatriate exile deportee extradite prisoner inmate detainee captive hostage victim survivor witness defendant plaintiff prosecutor judge juror lawyer attorney counsel agent representative delegate ambassador envoy minister secretary general president chancellor rector principal headmaster deputy assistant associate junior senior intermediate advanced expert specialist professional amateur hobbyist enthusiast fan supporter patron benefactor donor sponsor exhibitor participant attendee visitor guest host receiver sender communicator messenger courier carrier transporter driver pilot navigator captain officer soldier warrior fighter combatant defender protector guardian keeper watcher observer listener hearer reader writer author creator maker doer actor performer artist musician composer poet playwright novelist fictioneer storyteller narrator chronicler historian biographer memoirist diarist journal columnist commentator critic analyst interpreter translator decoder cryptanalyst codebreaker puzzle solver riddle resolver problem finder finder solution seeker explorer adventurer traveler tourist visitor sightseerer wanderer nomad pilgrim refugee migrant immigrant emigrant expatriate exile deportee extradite prisoner inmate detainee captive hostage victim survivor witness defendant plaintiff prosecutor judge juror lawyer attorney counsel agent representative delegate ambassador envoy minister secretary general president chancellor rector principal headmaster deputy assistant associate junior senior intermediate advanced expert specialist professional amateur hobbyist enthusiast fan supporter patron benefactor donor sponsor exhibitor participant attendee visitor guest host receiver sender communicator messenger courier carrier transporter driver pilot navigator captain officer soldier warrior fighter combatant defender protector guardian keeper watcher observer listener hearer reader writer author creator maker doer actor performer artist musician composer poet playwright novelist fictioneer storyteller narrator chronicler historian biographer memoirist diarist journal columnist commentator critic analyst interpreter translator decoder cryptanalyst codebreaker puzzle solver riddle resolver problem finder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Significance of the Carpenter Profession in Singapore Singapore</dc:title>
  <dc:creator/>
  <dc:language>en</dc:language>
  <cp:keywords/>
  <dcterms:created xsi:type="dcterms:W3CDTF">2026-07-29T10:18:22Z</dcterms:created>
  <dcterms:modified xsi:type="dcterms:W3CDTF">2026-07-29T10:18:22Z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