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Turkey</w:t>
      </w:r>
      <w:r>
        <w:t xml:space="preserve"> </w:t>
      </w:r>
      <w:r>
        <w:t xml:space="preserve">Ankara</w:t>
      </w:r>
    </w:p>
    <w:bookmarkStart w:id="25" w:name="Xc7519105bb8ad77dccf076020150282ee240094"/>
    <w:p>
      <w:pPr>
        <w:pStyle w:val="Heading1"/>
      </w:pPr>
      <w:r>
        <w:t xml:space="preserve">The Role and Evolution of the Carpenter in Turkey Ankara</w:t>
      </w:r>
      <w:r>
        <w:br/>
      </w:r>
      <w:r>
        <w:t xml:space="preserve">A Term Paper on Craftsmanship and Cultural Heritage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Architectural History and Traditional Crafts</w:t>
      </w:r>
      <w:r>
        <w:br/>
      </w:r>
      <w:r>
        <w:rPr>
          <w:bCs/>
          <w:b/>
        </w:rPr>
        <w:t xml:space="preserve">Subject:</w:t>
      </w:r>
      <w:r>
        <w:t xml:space="preserve">The Carpenter</w:t>
      </w:r>
    </w:p>
    <w:p>
      <w:pPr>
        <w:pStyle w:val="BodyText"/>
      </w:pPr>
      <w:r>
        <w:t xml:space="preserve">Introduction</w:t>
      </w:r>
    </w:p>
    <w:p>
      <w:pPr>
        <w:pStyle w:val="BodyText"/>
      </w:pPr>
      <w:r>
        <w:t xml:space="preserve">&gt;</w:t>
      </w:r>
      <w:r>
        <w:t xml:space="preserve"> </w:t>
      </w:r>
      <w:r>
        <w:t xml:space="preserve">The profession of the carpenter has always been one of the most foundational pillars in human civilization, serving as a bridge between raw nature and constructed living spaces. However, when analyzing this trade within the specific geographic and cultural context of Turkey Ankara, a unique narrative emerges that blends ancient Anatolian traditions with modern urban development. This term paper aims to explore the historical significance, current economic status, and cultural relevance of the carpenter in Turkey Ankara. By examining these factors, we can understand how traditional woodwork skills persist amidst rapid urbanization and how the identity of Turkey Ankara as a capital city influences local artisanal practices. The carpenter is not merely a builder; in this context, they are custodians of heritage who navigate the complex demands of preserving history while meeting contemporary needs.</w:t>
      </w:r>
    </w:p>
    <w:bookmarkStart w:id="20" w:name="X68d557eb95679869c629549bb1598499123c36d"/>
    <w:p>
      <w:pPr>
        <w:pStyle w:val="Heading2"/>
      </w:pPr>
      <w:r>
        <w:t xml:space="preserve">Historical Context: From Ottoman Workshops to Modern Construction</w:t>
      </w:r>
    </w:p>
    <w:p>
      <w:pPr>
        <w:pStyle w:val="FirstParagraph"/>
      </w:pPr>
      <w:r>
        <w:t xml:space="preserve">&gt;</w:t>
      </w:r>
      <w:r>
        <w:t xml:space="preserve"> </w:t>
      </w:r>
      <w:r>
        <w:t xml:space="preserve">To understand the present state of carpentry in Turkey Ankara, one must look back to its historical roots. While Istanbul and Izmir often dominate discussions on Ottoman craftsmanship, Ankara has its own distinct trajectory rooted in Seljuk and early Republican eras. In the mid-20th century, as Ankara was designated as the capital of the new Republic of Turkey, it underwent a massive transformation from a provincial town to a bustling administrative center. During this period, carpenters were essential in constructing wooden windows, doors, and interior elements that characterized early modernist buildings in Ankara. These early craftsmen often worked alongside architects who sought to blend European modernism with Turkish aesthetic sensibilities. The carpenter of this era was tasked with creating functional yet aesthetically pleasing woodwork that reflected the optimism and structural needs of a new nation.</w:t>
      </w:r>
      <w:r>
        <w:t xml:space="preserve"> </w:t>
      </w:r>
      <w:r>
        <w:t xml:space="preserve">Over the decades, the role of the carpenter evolved as concrete replaced wood in primary structural applications. However, the demand for decorative and specialized wooden work remained strong, particularly in government buildings, embassies, and historic renovations. In Turkey Ankara today, there is a renewed interest in restoring Ottoman-era wooden houses (*konak*) and historical structures within districts like Cankaya and Kocatepe. Here, the carpenter plays a critical role in preservation efforts. The skills required have shifted from pure construction to intricate restoration techniques that require an understanding of traditional joinery, wood treatment methods used centuries ago, and the specific properties of native Anatolian woods such as walnut and chestnut.</w:t>
      </w:r>
    </w:p>
    <w:bookmarkEnd w:id="20"/>
    <w:bookmarkStart w:id="21" w:name="X914661d76042fa9be9dda62fb2824e7b5b274a2"/>
    <w:p>
      <w:pPr>
        <w:pStyle w:val="Heading2"/>
      </w:pPr>
      <w:r>
        <w:t xml:space="preserve">The Carpentry Industry in Contemporary Turkey Ankara</w:t>
      </w:r>
    </w:p>
    <w:p>
      <w:pPr>
        <w:pStyle w:val="FirstParagraph"/>
      </w:pPr>
      <w:r>
        <w:t xml:space="preserve">&gt;</w:t>
      </w:r>
      <w:r>
        <w:t xml:space="preserve"> </w:t>
      </w:r>
      <w:r>
        <w:t xml:space="preserve">In the current economic landscape of Turkey Ankara, the carpentry sector is divided into two main categories: industrial manufacturing and artisanal craftsmanship. On one hand, large-scale factories supply ready-made furniture and prefabricated wooden components to meet the housing demands of a growing population. This industrial side ensures affordability and efficiency for mass housing projects that define much of Ankara's urban sprawl. However, this term paper focuses primarily on the artisanal carpenter, whose work is characterized by customization, high-quality materials, and attention to detail.</w:t>
      </w:r>
      <w:r>
        <w:t xml:space="preserve"> </w:t>
      </w:r>
      <w:r>
        <w:t xml:space="preserve">Artisanal carpenters in Turkey Ankara often operate within small workshops or specialized firms that cater to interior design firms and private homeowners. The market demand in Ankara has shifted towards sustainable practices and bespoke designs. Clients are increasingly seeking furniture and architectural elements made from locally sourced wood, reflecting a broader trend towards environmental responsibility. Furthermore, the aesthetic preferences of Ankara’s diverse demographic influence the work of carpenters; there is a blend of traditional Turkish motifs with minimalist Scandinavian styles that many local clients prefer. This hybrid style requires carpenters to be versatile, capable of executing both intricate geometric patterns inspired by Islamic art and clean lines associated with modern design.</w:t>
      </w:r>
    </w:p>
    <w:bookmarkEnd w:id="21"/>
    <w:bookmarkStart w:id="22" w:name="cultural-significance-and-education"/>
    <w:p>
      <w:pPr>
        <w:pStyle w:val="Heading2"/>
      </w:pPr>
      <w:r>
        <w:t xml:space="preserve">Cultural Significance and Education</w:t>
      </w:r>
    </w:p>
    <w:p>
      <w:pPr>
        <w:pStyle w:val="FirstParagraph"/>
      </w:pPr>
      <w:r>
        <w:t xml:space="preserve">&gt;</w:t>
      </w:r>
      <w:r>
        <w:t xml:space="preserve"> </w:t>
      </w:r>
      <w:r>
        <w:t xml:space="preserve">The cultural significance of the carpenter in Turkey Ankara extends beyond economic contribution; it is tied to national identity. Woodworking is seen as a discipline that requires patience, precision, and respect for natural materials—values that are deeply embedded in Turkish culture. In educational institutions across Ankara, including technical vocational high schools and university architecture departments, there is a growing emphasis on teaching traditional woodworking techniques alongside digital fabrication tools like CNC machines. This dual approach ensures that the knowledge of the master carpenter is passed down to a new generation who can innovate while respecting tradition.</w:t>
      </w:r>
      <w:r>
        <w:t xml:space="preserve"> </w:t>
      </w:r>
      <w:r>
        <w:t xml:space="preserve">Moreover, cultural festivals and exhibitions in Turkey Ankara often feature carpentry demonstrations. These events serve not only as entertainment but also as educational platforms for the public to appreciate the skill involved in transforming raw timber into functional art. The recognition of intangible cultural heritage by organizations such as UNESCO has further highlighted the importance of preserving these skills in Turkey Ankara, where local artisans are encouraged to document their techniques and participate in international craft fairs.</w:t>
      </w:r>
    </w:p>
    <w:bookmarkEnd w:id="22"/>
    <w:bookmarkStart w:id="23" w:name="challenges-facing-modern-carpenters"/>
    <w:p>
      <w:pPr>
        <w:pStyle w:val="Heading2"/>
      </w:pPr>
      <w:r>
        <w:t xml:space="preserve">Challenges Facing Modern Carpenters</w:t>
      </w:r>
    </w:p>
    <w:p>
      <w:pPr>
        <w:pStyle w:val="FirstParagraph"/>
      </w:pPr>
      <w:r>
        <w:t xml:space="preserve">&gt;</w:t>
      </w:r>
      <w:r>
        <w:t xml:space="preserve"> </w:t>
      </w:r>
      <w:r>
        <w:t xml:space="preserve">Despite the enduring appeal of skilled craftsmanship, carpenters in Turkey Ankara face several challenges. Fluctuating raw material costs, particularly for imported woods or high-quality domestic timber, pose financial risks to small workshop owners. Additionally, the influx of mass-produced furniture from global markets puts pressure on local artisans to lower prices, potentially compromising quality. There is also a generational gap; younger generations often pursue careers in technology and services rather than trades that involve physical labor and long apprenticeships. To counter this, government initiatives and private sector collaborations are increasingly promoting vocational training to make carpentry an attractive career path for youth in Turkey Ankara.</w:t>
      </w:r>
    </w:p>
    <w:bookmarkEnd w:id="23"/>
    <w:bookmarkStart w:id="24" w:name="conclusion"/>
    <w:p>
      <w:pPr>
        <w:pStyle w:val="Heading2"/>
      </w:pPr>
      <w:r>
        <w:t xml:space="preserve">Conclusion</w:t>
      </w:r>
    </w:p>
    <w:p>
      <w:pPr>
        <w:pStyle w:val="FirstParagraph"/>
      </w:pPr>
      <w:r>
        <w:t xml:space="preserve">&gt;</w:t>
      </w:r>
      <w:r>
        <w:t xml:space="preserve"> </w:t>
      </w:r>
      <w:r>
        <w:t xml:space="preserve">In conclusion, the carpenter in Turkey Ankara represents a vital link between past and present. Their work embodies the resilience of traditional skills in a rapidly modernizing world. From restoring historic buildings to crafting bespoke contemporary furniture, carpenters contribute significantly to the cultural and economic fabric of Ankara. As Turkey continues to develop, it is crucial that policies support both industrial efficiency and artisanal excellence. By valuing the craftsmanship of local carpenters, Turkey Ankara can preserve its unique architectural identity while embracing innovation. The future of this trade depends on balancing technological advancements with the preservation of time-honored techniques, ensuring that the legacy of the carpenter remains robust in the heart of Anatolia.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Carpenter in Turkey Ankara</dc:title>
  <dc:creator/>
  <dc:language>en</dc:language>
  <cp:keywords/>
  <dcterms:created xsi:type="dcterms:W3CDTF">2026-07-29T06:46:21Z</dcterms:created>
  <dcterms:modified xsi:type="dcterms:W3CDTF">2026-07-29T06:46:21Z</dcterms:modified>
</cp:coreProperties>
</file>

<file path=docProps/custom.xml><?xml version="1.0" encoding="utf-8"?>
<Properties xmlns="http://schemas.openxmlformats.org/officeDocument/2006/custom-properties" xmlns:vt="http://schemas.openxmlformats.org/officeDocument/2006/docPropsVTypes"/>
</file>