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Craftsmanship</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3" w:name="Xbae8f45894dd47c6dbcc3c5a995912b3f9b8cc8"/>
    <w:p>
      <w:pPr>
        <w:pStyle w:val="Heading1"/>
      </w:pPr>
      <w:r>
        <w:t xml:space="preserve">The Craftsmanship and Economic Impact of Carpenters in United Kingdom Birmingham</w:t>
      </w:r>
    </w:p>
    <w:p>
      <w:pPr>
        <w:pStyle w:val="FirstParagraph"/>
      </w:pPr>
      <w:r>
        <w:rPr>
          <w:bCs/>
          <w:b/>
        </w:rPr>
        <w:t xml:space="preserve">A Term Paper submitted for the study of Regional Construction Economics and Heritage Preservation.</w:t>
      </w:r>
    </w:p>
    <w:p>
      <w:pPr>
        <w:pStyle w:val="BodyText"/>
      </w:pPr>
      <w:r>
        <w:t xml:space="preserve">Date: October 2023</w:t>
      </w:r>
    </w:p>
    <w:bookmarkStart w:id="20" w:name="abstract"/>
    <w:p>
      <w:pPr>
        <w:pStyle w:val="Heading2"/>
      </w:pPr>
      <w:r>
        <w:t xml:space="preserve">Abstract</w:t>
      </w:r>
    </w:p>
    <w:p>
      <w:pPr>
        <w:pStyle w:val="FirstParagraph"/>
      </w:pPr>
      <w:r>
        <w:t xml:space="preserve">This Term Paper examines the multifaceted role of the Carpenter within the specific socio-economic context of United Kingdom Birmingham. By analyzing historical preservation requirements, modern construction demands, and vocational training pathways in this major metropolitan hub, this document highlights how Carpenters serve as essential custodians of both structural integrity and architectural heritage. The paper argues that in United Kingdom Birmingham, the demand for skilled Carpenters is not merely a function of new infrastructure projects but also an imperative driven by the city’s dense inventory of Victorian and industrial-era buildings.</w:t>
      </w:r>
    </w:p>
    <w:bookmarkEnd w:id="20"/>
    <w:bookmarkStart w:id="21" w:name="introduction"/>
    <w:p>
      <w:pPr>
        <w:pStyle w:val="Heading2"/>
      </w:pPr>
      <w:r>
        <w:t xml:space="preserve">1. Introduction</w:t>
      </w:r>
    </w:p>
    <w:p>
      <w:pPr>
        <w:pStyle w:val="FirstParagraph"/>
      </w:pPr>
      <w:r>
        <w:t xml:space="preserve">Birmingham, often recognized as the first great manufacturing city of Britain, is currently undergoing one of its most significant regeneration phases since the Industrial Revolution. This rapid urban development presents a complex challenge: balancing modern housing needs with the preservation of historic character. Central to this balance is the trade of Carpentry. A Carpenter in United Kingdom Birmingham represents more than a laborer; they are artisans capable of bridging the gap between heritage conservation and contemporary engineering standards.</w:t>
      </w:r>
    </w:p>
    <w:p>
      <w:pPr>
        <w:pStyle w:val="BodyText"/>
      </w:pPr>
      <w:r>
        <w:t xml:space="preserve">This Term Paper explores three primary dimensions: the historical significance of woodworking trades in Birmingham's industrial legacy, the current economic drivers necessitating high-quality carpentry services, and the evolving skill sets required for modern construction professionals. Understanding these elements provides critical insight into why specialized labor remains a cornerstone of regional development.</w:t>
      </w:r>
    </w:p>
    <w:bookmarkEnd w:id="21"/>
    <w:bookmarkStart w:id="22" w:name="Xbf1019adcf58d971b7113a2d0487bf92db4132f"/>
    <w:p>
      <w:pPr>
        <w:pStyle w:val="Heading2"/>
      </w:pPr>
      <w:r>
        <w:t xml:space="preserve">2. Historical Context: Birmingham as an Industrial Hub</w:t>
      </w:r>
    </w:p>
    <w:p>
      <w:pPr>
        <w:pStyle w:val="FirstParagraph"/>
      </w:pPr>
      <w:r>
        <w:t xml:space="preserve">To understand the present demand for Carpenters, one must look to the past. Birmingham’s architectural fabric is heavily influenced by its history as a center for metalworking and early industrial construction. However, timber framing was equally vital in the development of domestic and commercial properties during the 18th and 19th centuries.</w:t>
      </w:r>
    </w:p>
    <w:p>
      <w:pPr>
        <w:pStyle w:val="BodyText"/>
      </w:pPr>
      <w:r>
        <w:t xml:space="preserve">In neighborhoods such as Digbeth, Moseley, and Edgbaston, there remains a substantial stock of listed buildings requiring specialized attention. The term "Carpenter" here is applied to skilled tradespeople who possess the unique ability to replicate original joinery techniques while adhering to modern safety regulations. In United Kingdom Birmingham, this specific knowledge base prevents the gentrification process from erasing local history, ensuring that new developments respect the aesthetic continuity of historic districts.</w:t>
      </w:r>
    </w:p>
    <w:bookmarkEnd w:id="22"/>
    <w:bookmarkStart w:id="25" w:name="Xf1b74e50ca892f38fde775634eed79f29d5c0c1"/>
    <w:p>
      <w:pPr>
        <w:pStyle w:val="Heading2"/>
      </w:pPr>
      <w:r>
        <w:t xml:space="preserve">3. The Economic Impact and Modern Construction Demands</w:t>
      </w:r>
    </w:p>
    <w:p>
      <w:pPr>
        <w:pStyle w:val="FirstParagraph"/>
      </w:pPr>
      <w:r>
        <w:t xml:space="preserve">The construction sector in United Kingdom Birmingham is currently experiencing a surge in activity, driven by major infrastructure projects such as the HS2 railway line and various commercial redevelopment schemes. These projects require more than general labor; they demand precision engineering often associated with advanced carpentry.</w:t>
      </w:r>
    </w:p>
    <w:bookmarkStart w:id="23" w:name="residential-development"/>
    <w:p>
      <w:pPr>
        <w:pStyle w:val="Heading3"/>
      </w:pPr>
      <w:r>
        <w:t xml:space="preserve">3.1 Residential Development</w:t>
      </w:r>
    </w:p>
    <w:p>
      <w:pPr>
        <w:pStyle w:val="FirstParagraph"/>
      </w:pPr>
      <w:r>
        <w:t xml:space="preserve">The housing crisis in the West Midlands has led to a boom in both new-build apartments and renovations of existing structures. A skilled Carpenter is essential for installing complex internal fitting, creating durable floorings, and constructing bespoke furniture that maximizes limited urban space. In United Kingdom Birmingham, where living spaces are increasingly compacted due to high land costs, the ability of a Carpenter to design efficient storage solutions and multi-functional joinery adds significant economic value to residential properties.</w:t>
      </w:r>
    </w:p>
    <w:bookmarkEnd w:id="23"/>
    <w:bookmarkStart w:id="24" w:name="commercial-refurbishment"/>
    <w:p>
      <w:pPr>
        <w:pStyle w:val="Heading3"/>
      </w:pPr>
      <w:r>
        <w:t xml:space="preserve">3.2 Commercial Refurbishment</w:t>
      </w:r>
    </w:p>
    <w:p>
      <w:pPr>
        <w:pStyle w:val="FirstParagraph"/>
      </w:pPr>
      <w:r>
        <w:t xml:space="preserve">The city center's transformation from a post-industrial landscape into a mixed-use commercial district requires extensive refurbishment. Offices, retail spaces, and hospitality venues rely on Carpenters for creating open-plan structures that utilize exposed beams and timber accents—a trend favored in modern interior design. This aesthetic choice is not merely cosmetic; it reflects the adaptive reuse strategy that defines Birmingham's architectural identity.</w:t>
      </w:r>
    </w:p>
    <w:bookmarkEnd w:id="24"/>
    <w:bookmarkEnd w:id="25"/>
    <w:bookmarkStart w:id="28" w:name="X3703c52addf05abc77fb171ded1ee78ebeae742"/>
    <w:p>
      <w:pPr>
        <w:pStyle w:val="Heading2"/>
      </w:pPr>
      <w:r>
        <w:t xml:space="preserve">4. Skill Evolution: From Traditional Joinery to Sustainable Building</w:t>
      </w:r>
    </w:p>
    <w:p>
      <w:pPr>
        <w:pStyle w:val="FirstParagraph"/>
      </w:pPr>
      <w:r>
        <w:t xml:space="preserve">The role of the Carpenter has evolved significantly in recent years, particularly within United Kingdom Birmingham where sustainability is a key municipal priority. The modern Carpenters must be proficient not only in cutting and joining wood but also in understanding sustainable material sourcing.</w:t>
      </w:r>
    </w:p>
    <w:bookmarkStart w:id="26" w:name="sustainable-materials"/>
    <w:p>
      <w:pPr>
        <w:pStyle w:val="Heading3"/>
      </w:pPr>
      <w:r>
        <w:t xml:space="preserve">4.1 Sustainable Materials</w:t>
      </w:r>
    </w:p>
    <w:p>
      <w:pPr>
        <w:pStyle w:val="FirstParagraph"/>
      </w:pPr>
      <w:r>
        <w:t xml:space="preserve">Birmingham City Council has implemented strict green building policies. Consequently, Carpenters are now tasked with working with engineered timber products, cross-laminated timber (CLT), and reclaimed woods that meet rigorous carbon footprint standards. This shift requires continuous professional development and adaptation to new technologies.</w:t>
      </w:r>
    </w:p>
    <w:bookmarkEnd w:id="26"/>
    <w:bookmarkStart w:id="27" w:name="technological-integration"/>
    <w:p>
      <w:pPr>
        <w:pStyle w:val="Heading3"/>
      </w:pPr>
      <w:r>
        <w:t xml:space="preserve">4.2 Technological Integration</w:t>
      </w:r>
    </w:p>
    <w:p>
      <w:pPr>
        <w:pStyle w:val="FirstParagraph"/>
      </w:pPr>
      <w:r>
        <w:t xml:space="preserve">Furthermore, the integration of Building Information Modeling (BIM) into construction workflows means that Carpenters must increasingly collaborate with digital design teams. In United Kingdom Birmingham, training providers and apprenticeship programs are adapting to include CAD software skills alongside traditional hand-tool proficiency. This hybrid skill set ensures that the workforce remains competitive in a high-tech industry.</w:t>
      </w:r>
    </w:p>
    <w:bookmarkEnd w:id="27"/>
    <w:bookmarkEnd w:id="28"/>
    <w:bookmarkStart w:id="29" w:name="vocational-training-and-local-education"/>
    <w:p>
      <w:pPr>
        <w:pStyle w:val="Heading2"/>
      </w:pPr>
      <w:r>
        <w:t xml:space="preserve">5. Vocational Training and Local Education</w:t>
      </w:r>
    </w:p>
    <w:p>
      <w:pPr>
        <w:pStyle w:val="FirstParagraph"/>
      </w:pPr>
      <w:r>
        <w:t xml:space="preserve">The sustainability of the Carpentry trade in United Kingdom Birmingham relies heavily on local education initiatives. Institutions such as Birmingham City University and local colleges play a pivotal role in shaping the next generation of tradespeople.</w:t>
      </w:r>
    </w:p>
    <w:p>
      <w:pPr>
        <w:pStyle w:val="BodyText"/>
      </w:pPr>
      <w:r>
        <w:t xml:space="preserve">Apprenticeships remain the gold standard for entering this profession. These programs allow individuals to earn while they learn, combining classroom theory with practical site experience. The focus is often placed on health and safety regulations, specifically those pertaining to working at heights and handling heavy materials in constrained urban environments common in Birmingham city center.</w:t>
      </w:r>
    </w:p>
    <w:bookmarkEnd w:id="29"/>
    <w:bookmarkStart w:id="30" w:name="challenges-facing-the-trade"/>
    <w:p>
      <w:pPr>
        <w:pStyle w:val="Heading2"/>
      </w:pPr>
      <w:r>
        <w:t xml:space="preserve">6. Challenges Facing the Trade</w:t>
      </w:r>
    </w:p>
    <w:p>
      <w:pPr>
        <w:pStyle w:val="FirstParagraph"/>
      </w:pPr>
      <w:r>
        <w:t xml:space="preserve">Despite high demand, the Carpenter trade faces several challenges. There is a persistent shortage of young entrants due to societal perceptions that favor university degrees over vocational careers. Additionally, the fluctuation in material costs poses a risk to profitability for small independent carpentry businesses operating in United Kingdom Birmingham.</w:t>
      </w:r>
    </w:p>
    <w:p>
      <w:pPr>
        <w:pStyle w:val="BodyText"/>
      </w:pPr>
      <w:r>
        <w:t xml:space="preserve">Moreover, Brexit has impacted the supply chain for specific timber products and tools, forcing local tradespeople to adapt their sourcing strategies. Addressing these challenges requires coordinated efforts between government bodies, educational institutions, and industry associations to promote Carpentry as a viable and rewarding career path.</w:t>
      </w:r>
    </w:p>
    <w:bookmarkEnd w:id="30"/>
    <w:bookmarkStart w:id="31" w:name="conclusion"/>
    <w:p>
      <w:pPr>
        <w:pStyle w:val="Heading2"/>
      </w:pPr>
      <w:r>
        <w:t xml:space="preserve">7. Conclusion</w:t>
      </w:r>
    </w:p>
    <w:p>
      <w:pPr>
        <w:pStyle w:val="FirstParagraph"/>
      </w:pPr>
      <w:r>
        <w:t xml:space="preserve">In conclusion, the Carpenter in United Kingdom Birmingham stands at the intersection of tradition and innovation. They are the custodians of a rich industrial heritage while simultaneously driving forward sustainable urban development. The economic vitality of the region is inextricably linked to the availability of skilled tradespeople who can execute precise, durable, and aesthetically pleasing work.</w:t>
      </w:r>
    </w:p>
    <w:p>
      <w:pPr>
        <w:pStyle w:val="BodyText"/>
      </w:pPr>
      <w:r>
        <w:t xml:space="preserve">As Birmingham continues to evolve, the demand for high-quality carpentry will only increase. It is imperative that policymakers and industry leaders recognize Carpentry not just as a manual labor sector but as a specialized craft requiring advanced technical knowledge and artistic sensibility. By investing in training, supporting local businesses, and promoting sustainable practices, United Kingdom Birmingham can ensure that its future construction landscape is built upon the solid foundation of skilled craftsmanship.</w:t>
      </w:r>
    </w:p>
    <w:bookmarkEnd w:id="31"/>
    <w:bookmarkStart w:id="32" w:name="references"/>
    <w:p>
      <w:pPr>
        <w:pStyle w:val="Heading2"/>
      </w:pPr>
      <w:r>
        <w:t xml:space="preserve">8. References</w:t>
      </w:r>
    </w:p>
    <w:p>
      <w:pPr>
        <w:pStyle w:val="FirstParagraph"/>
      </w:pPr>
      <w:r>
        <w:t xml:space="preserve">Birmingham City Council. (2023). *Local Plan and Development Framework*. Birmingham: BCC Publishing.</w:t>
      </w:r>
    </w:p>
    <w:p>
      <w:pPr>
        <w:pStyle w:val="BodyText"/>
      </w:pPr>
      <w:r>
        <w:t xml:space="preserve">Government Construction Strategy. (2019). *Future Skills and Vocational Training in the UK*. London: Department for Business, Energy &amp; Industrial Strategy.</w:t>
      </w:r>
    </w:p>
    <w:p>
      <w:pPr>
        <w:pStyle w:val="BodyText"/>
      </w:pPr>
      <w:r>
        <w:t xml:space="preserve">Historic England. (2021). *Conservation Principles for the Sustainable Management of Our Heritage*. Swindon: Historic England.</w:t>
      </w:r>
    </w:p>
    <w:p>
      <w:pPr>
        <w:pStyle w:val="BodyText"/>
      </w:pPr>
      <w:r>
        <w:t xml:space="preserve">Royal Institute of British Architects (RIBA). (2022). *Sustainable Construction Practices in Urban Regeneration*. London: RIBA Publishing.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Craftsmanship and Economic Impact of Carpenters in United Kingdom Birmingham</dc:title>
  <dc:creator/>
  <dc:language>en</dc:language>
  <cp:keywords/>
  <dcterms:created xsi:type="dcterms:W3CDTF">2026-07-29T14:02:38Z</dcterms:created>
  <dcterms:modified xsi:type="dcterms:W3CDTF">2026-07-29T14:02:38Z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