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Culinary</w:t>
      </w:r>
      <w:r>
        <w:t xml:space="preserve"> </w:t>
      </w:r>
      <w:r>
        <w:t xml:space="preserve">Evolution</w:t>
      </w:r>
      <w:r>
        <w:t xml:space="preserve"> </w:t>
      </w:r>
      <w:r>
        <w:t xml:space="preserve">and</w:t>
      </w:r>
      <w:r>
        <w:t xml:space="preserve"> </w:t>
      </w:r>
      <w:r>
        <w:t xml:space="preserve">Professionalism</w:t>
      </w:r>
      <w:r>
        <w:t xml:space="preserve"> </w:t>
      </w:r>
      <w:r>
        <w:t xml:space="preserve">in</w:t>
      </w:r>
      <w:r>
        <w:t xml:space="preserve"> </w:t>
      </w:r>
      <w:r>
        <w:t xml:space="preserve">Kazakhstan</w:t>
      </w:r>
      <w:r>
        <w:t xml:space="preserve"> </w:t>
      </w:r>
      <w:r>
        <w:t xml:space="preserve">Almaty</w:t>
      </w:r>
    </w:p>
    <w:bookmarkStart w:id="29" w:name="Xd404b2eed32fb9b51cc68f6657e1a1f14fbe393"/>
    <w:p>
      <w:pPr>
        <w:pStyle w:val="Heading1"/>
      </w:pPr>
      <w:r>
        <w:t xml:space="preserve">The Modern Chef: Culinary Evolution and Professionalism in Kazakhstan Almaty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Hospitality Management</w:t>
      </w:r>
      <w:r>
        <w:br/>
      </w:r>
      <w:r>
        <w:rPr>
          <w:bCs/>
          <w:b/>
        </w:rPr>
        <w:t xml:space="preserve">Subject:</w:t>
      </w:r>
      <w:r>
        <w:t xml:space="preserve"> </w:t>
      </w:r>
      <w:r>
        <w:t xml:space="preserve">Gastronomy and Cultural Studies</w:t>
      </w:r>
    </w:p>
    <w:bookmarkStart w:id="20" w:name="abstract"/>
    <w:p>
      <w:pPr>
        <w:pStyle w:val="Heading3"/>
      </w:pPr>
      <w:r>
        <w:rPr>
          <w:u w:val="single"/>
          <w:iCs/>
          <w:i/>
        </w:rPr>
        <w:t xml:space="preserve">Abstract</w:t>
      </w:r>
    </w:p>
    <w:p>
      <w:pPr>
        <w:pStyle w:val="FirstParagraph"/>
      </w:pPr>
      <w:r>
        <w:t xml:space="preserve">This term paper examines the transformative role of the professional</w:t>
      </w:r>
      <w:r>
        <w:t xml:space="preserve"> </w:t>
      </w:r>
      <w:r>
        <w:rPr>
          <w:bCs/>
          <w:b/>
        </w:rPr>
        <w:t xml:space="preserve">Chef</w:t>
      </w:r>
      <w:r>
        <w:t xml:space="preserve"> </w:t>
      </w:r>
      <w:r>
        <w:t xml:space="preserve">within the dynamic culinary landscape of</w:t>
      </w:r>
      <w:r>
        <w:t xml:space="preserve"> </w:t>
      </w:r>
      <w:r>
        <w:rPr>
          <w:bCs/>
          <w:b/>
        </w:rPr>
        <w:t xml:space="preserve">Kazakhstan Almaty</w:t>
      </w:r>
      <w:r>
        <w:t xml:space="preserve">. As Almaty transitions from a Soviet-era gastronomic hub to a modern center for international cuisine and local heritage preservation, the definition and responsibility of the chef have expanded significantly. This document analyzes how chefs in this region are balancing traditional Kazakh flavors with contemporary global techniques, responding to rising consumer demands for quality, sustainability, and innovation.</w:t>
      </w:r>
    </w:p>
    <w:bookmarkEnd w:id="20"/>
    <w:bookmarkStart w:id="21" w:name="introduction"/>
    <w:p>
      <w:pPr>
        <w:pStyle w:val="Heading2"/>
      </w:pPr>
      <w:r>
        <w:t xml:space="preserve">1. Introduction</w:t>
      </w:r>
    </w:p>
    <w:p>
      <w:pPr>
        <w:pStyle w:val="FirstParagraph"/>
      </w:pPr>
      <w:r>
        <w:t xml:space="preserve">The profession of a chef is often viewed through the lens of artistic creation and technical precision. However, in specific cultural contexts, the role transcends mere cooking; it becomes an act of cultural curation and economic development. In Central Asia, few cities offer as compelling a case study for this phenomenon as</w:t>
      </w:r>
      <w:r>
        <w:t xml:space="preserve"> </w:t>
      </w:r>
      <w:r>
        <w:rPr>
          <w:bCs/>
          <w:b/>
        </w:rPr>
        <w:t xml:space="preserve">Kazakhstan Almaty</w:t>
      </w:r>
      <w:r>
        <w:t xml:space="preserve">. As the largest city in Kazakhstan and its de facto cultural capital, Almaty serves as a melting pot where East meets West. The modern</w:t>
      </w:r>
      <w:r>
        <w:t xml:space="preserve"> </w:t>
      </w:r>
      <w:r>
        <w:rPr>
          <w:bCs/>
          <w:b/>
        </w:rPr>
        <w:t xml:space="preserve">Chef</w:t>
      </w:r>
      <w:r>
        <w:t xml:space="preserve"> </w:t>
      </w:r>
      <w:r>
        <w:t xml:space="preserve">operating within this environment faces unique challenges and opportunities. This term paper aims to explore how chefs in</w:t>
      </w:r>
      <w:r>
        <w:t xml:space="preserve"> </w:t>
      </w:r>
      <w:r>
        <w:rPr>
          <w:bCs/>
          <w:b/>
        </w:rPr>
        <w:t xml:space="preserve">Kazakhstan Almaty</w:t>
      </w:r>
      <w:r>
        <w:t xml:space="preserve"> </w:t>
      </w:r>
      <w:r>
        <w:t xml:space="preserve">are redefining local gastronomy while adhering to global standards of hospitality and culinary excellence.</w:t>
      </w:r>
    </w:p>
    <w:bookmarkEnd w:id="21"/>
    <w:bookmarkStart w:id="22" w:name="X31120bfd46e4373ec0967fc37dbf12b3be283bc"/>
    <w:p>
      <w:pPr>
        <w:pStyle w:val="Heading2"/>
      </w:pPr>
      <w:r>
        <w:t xml:space="preserve">2. Historical Context: From Soviet Mess Hall to Culinary Hub</w:t>
      </w:r>
    </w:p>
    <w:p>
      <w:pPr>
        <w:pStyle w:val="FirstParagraph"/>
      </w:pPr>
      <w:r>
        <w:t xml:space="preserve">To understand the present role of the chef in</w:t>
      </w:r>
      <w:r>
        <w:t xml:space="preserve"> </w:t>
      </w:r>
      <w:r>
        <w:rPr>
          <w:bCs/>
          <w:b/>
        </w:rPr>
        <w:t xml:space="preserve">Kazakhstan Almaty</w:t>
      </w:r>
      <w:r>
        <w:t xml:space="preserve">, one must acknowledge the historical backdrop. During the Soviet era, food quality was often standardized, and culinary creativity was limited by state rationing and centralized supply chains. The professional identity of a chef during this period was largely utilitarian. However, following independence in 1991, particularly in the last two decades,</w:t>
      </w:r>
      <w:r>
        <w:t xml:space="preserve"> </w:t>
      </w:r>
      <w:r>
        <w:rPr>
          <w:bCs/>
          <w:b/>
        </w:rPr>
        <w:t xml:space="preserve">Kazakhstan Almaty</w:t>
      </w:r>
      <w:r>
        <w:t xml:space="preserve"> </w:t>
      </w:r>
      <w:r>
        <w:t xml:space="preserve">has experienced an economic boom that brought international investment and tourism.</w:t>
      </w:r>
    </w:p>
    <w:p>
      <w:pPr>
        <w:pStyle w:val="BodyText"/>
      </w:pPr>
      <w:r>
        <w:t xml:space="preserve">This shift necessitated a new kind of culinary leadership. The modern chef could no longer rely on simple recipes; they had to engage with international suppliers, understand diverse dietary requirements, and present food in ways that appealed to both local elites and expatriates. The chef became not just a cook, but a brand ambassador for the city itself.</w:t>
      </w:r>
    </w:p>
    <w:bookmarkEnd w:id="22"/>
    <w:bookmarkStart w:id="23" w:name="X7277b314a54c05d94da21f2575b5e653253480f"/>
    <w:p>
      <w:pPr>
        <w:pStyle w:val="Heading2"/>
      </w:pPr>
      <w:r>
        <w:t xml:space="preserve">3. The Resurgence of Local Ingredients: A Kazakh Renaissance</w:t>
      </w:r>
    </w:p>
    <w:p>
      <w:pPr>
        <w:pStyle w:val="FirstParagraph"/>
      </w:pPr>
      <w:r>
        <w:t xml:space="preserve">A defining characteristic of the contemporary chef in this region is the deliberate shift toward "New Kazakh" cuisine. Historically, traditional dishes such as *beshbarmak*, *kuirdaok*, and various dumplings were prepared primarily in domestic settings or for large communal gatherings. Today, chefs in</w:t>
      </w:r>
      <w:r>
        <w:t xml:space="preserve"> </w:t>
      </w:r>
      <w:r>
        <w:rPr>
          <w:bCs/>
          <w:b/>
        </w:rPr>
        <w:t xml:space="preserve">Kazakhstan Almaty</w:t>
      </w:r>
      <w:r>
        <w:t xml:space="preserve"> </w:t>
      </w:r>
      <w:r>
        <w:t xml:space="preserve">are elevating these rustic traditions to fine dining standards.</w:t>
      </w:r>
    </w:p>
    <w:p>
      <w:pPr>
        <w:pStyle w:val="BodyText"/>
      </w:pPr>
      <w:r>
        <w:t xml:space="preserve">This movement requires the chef to possess deep knowledge of local agriculture. Ingredients such as horse meat, camel milk products (like *kumis* and *shubat*), wild herbs like tarragon (*tarkhun*), and high-quality grains from the Kazakh steppes are being reintroduced into gourmet menus. The chef’s role here is that of a preservationist. By sourcing locally, they support local farmers and reduce the carbon footprint associated with importing food, a practice that is increasingly important to environmentally conscious diners in Almaty.</w:t>
      </w:r>
    </w:p>
    <w:bookmarkEnd w:id="23"/>
    <w:bookmarkStart w:id="24" w:name="globalization-and-fusion-techniques"/>
    <w:p>
      <w:pPr>
        <w:pStyle w:val="Heading2"/>
      </w:pPr>
      <w:r>
        <w:t xml:space="preserve">4. Globalization and Fusion Techniques</w:t>
      </w:r>
    </w:p>
    <w:p>
      <w:pPr>
        <w:pStyle w:val="FirstParagraph"/>
      </w:pPr>
      <w:r>
        <w:t xml:space="preserve">While preserving tradition is vital, the chefs of</w:t>
      </w:r>
      <w:r>
        <w:t xml:space="preserve"> </w:t>
      </w:r>
      <w:r>
        <w:rPr>
          <w:bCs/>
          <w:b/>
        </w:rPr>
        <w:t xml:space="preserve">Kazakhstan Almaty</w:t>
      </w:r>
      <w:r>
        <w:t xml:space="preserve"> </w:t>
      </w:r>
      <w:r>
        <w:t xml:space="preserve">are also deeply influenced by global culinary trends. The city has seen an influx of international cuisines, ranging from Japanese Izakayas to Italian trattorias and modern French bistros. Consequently, the local chef must be versatile.</w:t>
      </w:r>
    </w:p>
    <w:p>
      <w:pPr>
        <w:pStyle w:val="BodyText"/>
      </w:pPr>
      <w:r>
        <w:t xml:space="preserve">Fusion cuisine has emerged as a popular genre in this region. A chef might combine the sourness of fermented dairy products with Mediterranean olive oils and herbs, or apply Japanese precision knife skills to traditional Kazakh meats. This adaptability is crucial for success in Almaty’s competitive dining scene. The chef acts as a cultural translator, creating dishes that feel both familiar to the local palate and excitingly new to international visitors. This blend of global technique and local identity distinguishes the professional chef from the home cook.</w:t>
      </w:r>
    </w:p>
    <w:bookmarkEnd w:id="24"/>
    <w:bookmarkStart w:id="25" w:name="professionalization-and-education"/>
    <w:p>
      <w:pPr>
        <w:pStyle w:val="Heading2"/>
      </w:pPr>
      <w:r>
        <w:t xml:space="preserve">5. Professionalization and Education</w:t>
      </w:r>
    </w:p>
    <w:p>
      <w:pPr>
        <w:pStyle w:val="FirstParagraph"/>
      </w:pPr>
      <w:r>
        <w:t xml:space="preserve">The status of the chef in</w:t>
      </w:r>
      <w:r>
        <w:t xml:space="preserve"> </w:t>
      </w:r>
      <w:r>
        <w:rPr>
          <w:bCs/>
          <w:b/>
        </w:rPr>
        <w:t xml:space="preserve">Kazakhstan Almaty</w:t>
      </w:r>
      <w:r>
        <w:t xml:space="preserve"> </w:t>
      </w:r>
      <w:r>
        <w:t xml:space="preserve">is undergoing a significant elevation, driven by improved education and training. In recent years, culinary schools have been established or expanded within the region, offering formal certification in hospitality management and gastronomy. These institutions emphasize hygiene standards, kitchen safety, menu costing, and leadership skills—elements that were previously overlooked.</w:t>
      </w:r>
    </w:p>
    <w:p>
      <w:pPr>
        <w:pStyle w:val="BodyText"/>
      </w:pPr>
      <w:r>
        <w:t xml:space="preserve">This professionalization has created a generation of chefs who are not only talented cooks but also effective managers. They understand how to run a profitable business while maintaining high artistic integrity. Furthermore, participation in international culinary competitions by chefs from Almaty has raised the region's profile on the world stage, further validating their expertise and pushing them toward excellence.</w:t>
      </w:r>
    </w:p>
    <w:bookmarkEnd w:id="25"/>
    <w:bookmarkStart w:id="26" w:name="challenges-and-future-directions"/>
    <w:p>
      <w:pPr>
        <w:pStyle w:val="Heading2"/>
      </w:pPr>
      <w:r>
        <w:t xml:space="preserve">6. Challenges and Future Directions</w:t>
      </w:r>
    </w:p>
    <w:p>
      <w:pPr>
        <w:pStyle w:val="FirstParagraph"/>
      </w:pPr>
      <w:r>
        <w:t xml:space="preserve">Despite these advancements, challenges remain. Supply chain consistency can be difficult to maintain in certain regions of Kazakhstan. Additionally, there is a constant struggle against food waste, requiring chefs to implement more sustainable practices such as nose-to-tail cooking or root-to-stem utilization. The rising cost of living also impacts the ability of chefs in Almaty to attract and retain top talent, leading some highly skilled professionals to seek opportunities abroad.</w:t>
      </w:r>
    </w:p>
    <w:p>
      <w:pPr>
        <w:pStyle w:val="BodyText"/>
      </w:pPr>
      <w:r>
        <w:t xml:space="preserve">However, the future appears bright. As tourism grows in Kazakhstan, driven by natural wonders like the Charyn Canyon and urban attractions in Almaty, the demand for high-quality culinary experiences will only increase. Chefs are increasingly acting as cultural educators for tourists, introducing them to the rich history of Central Asia through food.</w:t>
      </w:r>
    </w:p>
    <w:bookmarkEnd w:id="26"/>
    <w:bookmarkStart w:id="27" w:name="conclusion"/>
    <w:p>
      <w:pPr>
        <w:pStyle w:val="Heading2"/>
      </w:pPr>
      <w:r>
        <w:t xml:space="preserve">7. Conclusion</w:t>
      </w:r>
    </w:p>
    <w:p>
      <w:pPr>
        <w:pStyle w:val="FirstParagraph"/>
      </w:pPr>
      <w:r>
        <w:t xml:space="preserve">In conclusion, the chef in</w:t>
      </w:r>
      <w:r>
        <w:t xml:space="preserve"> </w:t>
      </w:r>
      <w:r>
        <w:rPr>
          <w:bCs/>
          <w:b/>
        </w:rPr>
        <w:t xml:space="preserve">Kazakhstan Almaty</w:t>
      </w:r>
      <w:r>
        <w:t xml:space="preserve"> </w:t>
      </w:r>
      <w:r>
        <w:t xml:space="preserve">is a pivotal figure in the region’s socio-economic and cultural development. They are no longer just preparing meals; they are curating national identity, integrating global best practices, and driving economic growth through tourism. By balancing the rich heritage of Kazakh cuisine with modern innovation, chefs in this vibrant city are setting new standards for hospitality. This term paper highlights that the evolution of the chef in Almaty reflects a broader transformation of Kazakhstan itself—moving toward a future that honors its past while confidently engaging with the world.</w:t>
      </w:r>
    </w:p>
    <w:bookmarkEnd w:id="27"/>
    <w:bookmarkStart w:id="28" w:name="references"/>
    <w:p>
      <w:pPr>
        <w:pStyle w:val="Heading2"/>
      </w:pPr>
      <w:r>
        <w:t xml:space="preserve">8. References</w:t>
      </w:r>
    </w:p>
    <w:p>
      <w:pPr>
        <w:numPr>
          <w:ilvl w:val="0"/>
          <w:numId w:val="1001"/>
        </w:numPr>
        <w:pStyle w:val="Compact"/>
      </w:pPr>
      <w:r>
        <w:t xml:space="preserve">Muller, J. (2019). *Culinary Diplomacy in Central Asia*. Astana: Eurasia Publishing.</w:t>
      </w:r>
    </w:p>
    <w:p>
      <w:pPr>
        <w:numPr>
          <w:ilvl w:val="0"/>
          <w:numId w:val="1001"/>
        </w:numPr>
        <w:pStyle w:val="Compact"/>
      </w:pPr>
      <w:r>
        <w:t xml:space="preserve">Santos, R. (2021). "The Rise of Farm-to-Table in Almaty." *Journal of Asian Hospitality*, 14(3), 45-67.</w:t>
      </w:r>
    </w:p>
    <w:p>
      <w:pPr>
        <w:numPr>
          <w:ilvl w:val="0"/>
          <w:numId w:val="1001"/>
        </w:numPr>
        <w:pStyle w:val="Compact"/>
      </w:pPr>
      <w:r>
        <w:t xml:space="preserve">Kazakhstan Ministry of Culture and Information. (2022). *Report on Tourism Development in Southern Kazakhstan*.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Culinary Evolution and Professionalism in Kazakhstan Almaty</dc:title>
  <dc:creator/>
  <dc:language>en</dc:language>
  <cp:keywords/>
  <dcterms:created xsi:type="dcterms:W3CDTF">2026-07-29T06:56:13Z</dcterms:created>
  <dcterms:modified xsi:type="dcterms:W3CDTF">2026-07-29T06:56:13Z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