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Culinary</w:t>
      </w:r>
      <w:r>
        <w:t xml:space="preserve"> </w:t>
      </w:r>
      <w:r>
        <w:t xml:space="preserve">Evolution</w:t>
      </w:r>
      <w:r>
        <w:t xml:space="preserve"> </w:t>
      </w:r>
      <w:r>
        <w:t xml:space="preserve">and</w:t>
      </w:r>
      <w:r>
        <w:t xml:space="preserve"> </w:t>
      </w:r>
      <w:r>
        <w:t xml:space="preserve">Strategic</w:t>
      </w:r>
      <w:r>
        <w:t xml:space="preserve"> </w:t>
      </w:r>
      <w:r>
        <w:t xml:space="preserve">Potential</w:t>
      </w:r>
      <w:r>
        <w:t xml:space="preserve"> </w:t>
      </w:r>
      <w:r>
        <w:t xml:space="preserve">of</w:t>
      </w:r>
      <w:r>
        <w:t xml:space="preserve"> </w:t>
      </w:r>
      <w:r>
        <w:t xml:space="preserve">Chefs</w:t>
      </w:r>
      <w:r>
        <w:t xml:space="preserve"> </w:t>
      </w:r>
      <w:r>
        <w:t xml:space="preserve">in</w:t>
      </w:r>
      <w:r>
        <w:t xml:space="preserve"> </w:t>
      </w:r>
      <w:r>
        <w:t xml:space="preserve">Turkey,</w:t>
      </w:r>
      <w:r>
        <w:t xml:space="preserve"> </w:t>
      </w:r>
      <w:r>
        <w:t xml:space="preserve">Ankara</w:t>
      </w:r>
    </w:p>
    <w:bookmarkStart w:id="29" w:name="term-paper"/>
    <w:p>
      <w:pPr>
        <w:pStyle w:val="Heading1"/>
      </w:pPr>
      <w:r>
        <w:t xml:space="preserve">Term Paper</w:t>
      </w:r>
    </w:p>
    <w:bookmarkStart w:id="20" w:name="X37444e86fbf76032582e6f5ab5863c4f4f3a109"/>
    <w:p>
      <w:pPr>
        <w:pStyle w:val="Heading2"/>
      </w:pPr>
      <w:r>
        <w:t xml:space="preserve">The Culinary Evolution and Strategic Potential of Chefs in Turkey, Ankara</w:t>
      </w:r>
    </w:p>
    <w:p>
      <w:pPr>
        <w:pStyle w:val="FirstParagraph"/>
      </w:pPr>
      <w:r>
        <w:rPr>
          <w:iCs/>
          <w:i/>
          <w:bCs/>
          <w:b/>
        </w:rPr>
        <w:t xml:space="preserve">(Abstract)</w:t>
      </w:r>
      <w:r>
        <w:br/>
      </w:r>
      <w:r>
        <w:t xml:space="preserve">This term paper explores the multifaceted role of the modern chef within the specific socio-economic and cultural context of Turkey, Ankara. As a capital city undergoing rapid urbanization and globalization, Ankara serves as a unique laboratory for culinary innovation. The document analyzes how traditional Turkish gastronomy is being reinterpreted by contemporary chefs, the economic impact of high-end dining in the region, and the educational pathways available for aspiring culinary professionals. By examining these factors, we highlight why the figure of the chef has transcended mere food preparation to become a central cultural ambassador for Turkey’s evolving identity.</w:t>
      </w:r>
    </w:p>
    <w:bookmarkEnd w:id="20"/>
    <w:bookmarkStart w:id="21" w:name="introduction"/>
    <w:p>
      <w:pPr>
        <w:pStyle w:val="Heading2"/>
      </w:pPr>
      <w:r>
        <w:t xml:space="preserve">1. Introduction</w:t>
      </w:r>
    </w:p>
    <w:p>
      <w:pPr>
        <w:pStyle w:val="FirstParagraph"/>
      </w:pPr>
      <w:r>
        <w:t xml:space="preserve">In the broader discourse of global gastronomy, few regions possess as rich a heritage as Turkey. Historically positioned at the crossroads of East and West, Turkish cuisine is a tapestry woven from Ottoman imperial traditions, Central Asian roots, Mediterranean freshness, and Middle Eastern spices. However, this term paper focuses specifically on</w:t>
      </w:r>
      <w:r>
        <w:t xml:space="preserve"> </w:t>
      </w:r>
      <w:r>
        <w:rPr>
          <w:bCs/>
          <w:b/>
        </w:rPr>
        <w:t xml:space="preserve">Turkey Ankara</w:t>
      </w:r>
      <w:r>
        <w:t xml:space="preserve">, the political heart of the nation which has emerged as a dynamic culinary capital in its own right. While Istanbul often garners international attention for its tourism-driven food scene,</w:t>
      </w:r>
      <w:r>
        <w:t xml:space="preserve"> </w:t>
      </w:r>
      <w:r>
        <w:rPr>
          <w:bCs/>
          <w:b/>
        </w:rPr>
        <w:t xml:space="preserve">Turkey Ankara</w:t>
      </w:r>
      <w:r>
        <w:t xml:space="preserve"> </w:t>
      </w:r>
      <w:r>
        <w:t xml:space="preserve">is witnessing a quiet but profound revolution in its dining landscape.</w:t>
      </w:r>
    </w:p>
    <w:p>
      <w:pPr>
        <w:pStyle w:val="BodyText"/>
      </w:pPr>
      <w:r>
        <w:t xml:space="preserve">The central thesis of this paper is that the modern</w:t>
      </w:r>
      <w:r>
        <w:t xml:space="preserve"> </w:t>
      </w:r>
      <w:r>
        <w:rPr>
          <w:bCs/>
          <w:b/>
        </w:rPr>
        <w:t xml:space="preserve">Chef</w:t>
      </w:r>
      <w:r>
        <w:t xml:space="preserve"> </w:t>
      </w:r>
      <w:r>
        <w:t xml:space="preserve">in this region acts not merely as a cook, but as a cultural curator and economic driver. The evolution of the</w:t>
      </w:r>
      <w:r>
        <w:t xml:space="preserve"> </w:t>
      </w:r>
      <w:r>
        <w:rPr>
          <w:bCs/>
          <w:b/>
        </w:rPr>
        <w:t xml:space="preserve">Chef</w:t>
      </w:r>
      <w:r>
        <w:t xml:space="preserve"> </w:t>
      </w:r>
      <w:r>
        <w:t xml:space="preserve">profession in</w:t>
      </w:r>
      <w:r>
        <w:t xml:space="preserve"> </w:t>
      </w:r>
      <w:r>
        <w:rPr>
          <w:bCs/>
          <w:b/>
        </w:rPr>
        <w:t xml:space="preserve">Turkey Ankara</w:t>
      </w:r>
      <w:r>
        <w:t xml:space="preserve"> </w:t>
      </w:r>
      <w:r>
        <w:t xml:space="preserve">reflects broader societal shifts toward globalization, technological integration, and culinary tourism. Understanding this transformation is crucial for stakeholders in hospitality management, culinary education, and cultural policy.</w:t>
      </w:r>
    </w:p>
    <w:bookmarkEnd w:id="21"/>
    <w:bookmarkStart w:id="22" w:name="X785805a5905684da9c89d5076b07d8aae58f98c"/>
    <w:p>
      <w:pPr>
        <w:pStyle w:val="Heading2"/>
      </w:pPr>
      <w:r>
        <w:t xml:space="preserve">2. Historical Context: From Palace Kitchens to Modern Dining Rooms</w:t>
      </w:r>
    </w:p>
    <w:p>
      <w:pPr>
        <w:pStyle w:val="FirstParagraph"/>
      </w:pPr>
      <w:r>
        <w:t xml:space="preserve">To understand the current status of the chef in</w:t>
      </w:r>
      <w:r>
        <w:t xml:space="preserve"> </w:t>
      </w:r>
      <w:r>
        <w:rPr>
          <w:bCs/>
          <w:b/>
        </w:rPr>
        <w:t xml:space="preserve">Turkey Ankara</w:t>
      </w:r>
      <w:r>
        <w:t xml:space="preserve">, one must first look at historical precedents. The Ottoman Empire had a highly structured kitchen hierarchy, where chefs (known as *Aşçıbaşı*) were respected artisans working within Topkapi Palace. This tradition emphasized precision, presentation, and the use of complex spice blends. When the Republic of Turkey was founded and Ankara became the capital in 1923, the focus shifted toward national unity and simplicity. However, in recent decades, particularly from the early 2000s onward,</w:t>
      </w:r>
      <w:r>
        <w:rPr>
          <w:bCs/>
          <w:b/>
        </w:rPr>
        <w:t xml:space="preserve">Turkey Ankara</w:t>
      </w:r>
      <w:r>
        <w:t xml:space="preserve"> </w:t>
      </w:r>
      <w:r>
        <w:t xml:space="preserve">has seen an influx of wealth, international business delegates, and a growing middle class with diverse palates.</w:t>
      </w:r>
    </w:p>
    <w:p>
      <w:pPr>
        <w:pStyle w:val="BodyText"/>
      </w:pPr>
      <w:r>
        <w:t xml:space="preserve">This demographic shift created a demand for culinary experiences that went beyond traditional kebab houses. Enter the modern</w:t>
      </w:r>
      <w:r>
        <w:t xml:space="preserve"> </w:t>
      </w:r>
      <w:r>
        <w:rPr>
          <w:bCs/>
          <w:b/>
        </w:rPr>
        <w:t xml:space="preserve">Chef</w:t>
      </w:r>
      <w:r>
        <w:t xml:space="preserve">. These professionals began to study abroad in Europe and North America, bringing back techniques such as sous-vide, molecular gastronomy, and farm-to-table philosophies. Upon returning to</w:t>
      </w:r>
      <w:r>
        <w:t xml:space="preserve"> </w:t>
      </w:r>
      <w:r>
        <w:rPr>
          <w:bCs/>
          <w:b/>
        </w:rPr>
        <w:t xml:space="preserve">Turkey Ankara</w:t>
      </w:r>
      <w:r>
        <w:t xml:space="preserve">, they faced the challenge of integrating these foreign techniques with local ingredients—a task that requires both technical skill and deep cultural knowledge.</w:t>
      </w:r>
    </w:p>
    <w:bookmarkEnd w:id="22"/>
    <w:bookmarkStart w:id="23" w:name="X348699acbe0d75600dc7b35aeedea457aad18cf"/>
    <w:p>
      <w:pPr>
        <w:pStyle w:val="Heading2"/>
      </w:pPr>
      <w:r>
        <w:t xml:space="preserve">3. The Role of the Chef in Cultural Preservation and Innovation</w:t>
      </w:r>
    </w:p>
    <w:p>
      <w:pPr>
        <w:pStyle w:val="FirstParagraph"/>
      </w:pPr>
      <w:r>
        <w:t xml:space="preserve">In the context of</w:t>
      </w:r>
      <w:r>
        <w:t xml:space="preserve"> </w:t>
      </w:r>
      <w:r>
        <w:rPr>
          <w:bCs/>
          <w:b/>
        </w:rPr>
        <w:t xml:space="preserve">Turkey Ankara</w:t>
      </w:r>
      <w:r>
        <w:t xml:space="preserve">, the chef plays a dual role: preserver and innovator. On one hand, there is a growing movement to document and preserve endangered regional dishes from Anatolia’s various provinces. Chefs are acting as archivists, traveling to rural areas to source heirloom grains, rare vegetables, and traditional preservation methods. For instance, the revival of ancient flatbreads or the use of wild herbs like *pırasa* (wild garlic) in high-end restaurants is largely driven by chefs passionate about heritage.</w:t>
      </w:r>
    </w:p>
    <w:p>
      <w:pPr>
        <w:pStyle w:val="BodyText"/>
      </w:pPr>
      <w:r>
        <w:t xml:space="preserve">On the other hand, these chefs are innovators. In neighborhoods such as Kavaklıdere and Çankaya in</w:t>
      </w:r>
      <w:r>
        <w:t xml:space="preserve"> </w:t>
      </w:r>
      <w:r>
        <w:rPr>
          <w:bCs/>
          <w:b/>
        </w:rPr>
        <w:t xml:space="preserve">Turkey Ankara</w:t>
      </w:r>
      <w:r>
        <w:t xml:space="preserve">, avant-garde restaurants offer tasting menus that deconstruct classic dishes like *Mantı* or *Hünkar Beğendi*. This innovation is not merely for aesthetic appeal; it is a strategic move to attract younger, internationally minded consumers. The chef becomes an artist, using food as a medium to tell stories about Anatolian history, thereby making the abstract concept of "Turkish identity" tangible and delicious.</w:t>
      </w:r>
    </w:p>
    <w:bookmarkEnd w:id="23"/>
    <w:bookmarkStart w:id="24" w:name="Xeea6d94bb90b5cd0c5e9cd09ff0a1377a410d44"/>
    <w:p>
      <w:pPr>
        <w:pStyle w:val="Heading2"/>
      </w:pPr>
      <w:r>
        <w:t xml:space="preserve">4. Economic Implications and the Hospitality Industry in Turkey Ankara</w:t>
      </w:r>
    </w:p>
    <w:p>
      <w:pPr>
        <w:pStyle w:val="FirstParagraph"/>
      </w:pPr>
      <w:r>
        <w:t xml:space="preserve">The rise of the professional chef has significant economic implications for</w:t>
      </w:r>
      <w:r>
        <w:t xml:space="preserve"> </w:t>
      </w:r>
      <w:r>
        <w:rPr>
          <w:bCs/>
          <w:b/>
        </w:rPr>
        <w:t xml:space="preserve">Turkey Ankara</w:t>
      </w:r>
      <w:r>
        <w:t xml:space="preserve">. The city is home to numerous embassies, international organizations, and government institutions. Diplomatic receptions and corporate events require high-quality catering services that only top-tier chefs can provide. Consequently, there is a robust market for private chefs and executive culinary directors.</w:t>
      </w:r>
    </w:p>
    <w:p>
      <w:pPr>
        <w:pStyle w:val="BodyText"/>
      </w:pPr>
      <w:r>
        <w:t xml:space="preserve">Furthermore, the "Ankara Food Festival" culture has gained momentum in recent years. These events are curated by renowned local chefs who draw crowds from across the country. This boosts local tourism and supports small-scale producers who supply raw materials to these culinary establishments. The chef, therefore, sits at the center of a supply chain that benefits farmers, distributors, and restaurant owners alike. In</w:t>
      </w:r>
      <w:r>
        <w:t xml:space="preserve"> </w:t>
      </w:r>
      <w:r>
        <w:rPr>
          <w:bCs/>
          <w:b/>
        </w:rPr>
        <w:t xml:space="preserve">Turkey Ankara</w:t>
      </w:r>
      <w:r>
        <w:t xml:space="preserve">, the brand value of a celebrity chef often translates directly into foot traffic for their establishments and visibility for their local suppliers.</w:t>
      </w:r>
    </w:p>
    <w:bookmarkEnd w:id="24"/>
    <w:bookmarkStart w:id="25" w:name="X57abdac42e6d62c8ae30c2d3b6c348a6eacde27"/>
    <w:p>
      <w:pPr>
        <w:pStyle w:val="Heading2"/>
      </w:pPr>
      <w:r>
        <w:t xml:space="preserve">5. Educational Pathways and Professional Standards</w:t>
      </w:r>
    </w:p>
    <w:p>
      <w:pPr>
        <w:pStyle w:val="FirstParagraph"/>
      </w:pPr>
      <w:r>
        <w:t xml:space="preserve">The professionalism of the chef in</w:t>
      </w:r>
      <w:r>
        <w:t xml:space="preserve"> </w:t>
      </w:r>
      <w:r>
        <w:rPr>
          <w:bCs/>
          <w:b/>
        </w:rPr>
        <w:t xml:space="preserve">Turkey Ankara</w:t>
      </w:r>
      <w:r>
        <w:t xml:space="preserve"> </w:t>
      </w:r>
      <w:r>
        <w:t xml:space="preserve">is increasingly supported by formal education. While vocational schools have long existed, universities and specialized institutes are now offering degrees in Culinary Arts with a focus on international standards. Institutions in and around</w:t>
      </w:r>
      <w:r>
        <w:t xml:space="preserve"> </w:t>
      </w:r>
      <w:r>
        <w:rPr>
          <w:bCs/>
          <w:b/>
        </w:rPr>
        <w:t xml:space="preserve">Turkey Ankara</w:t>
      </w:r>
      <w:r>
        <w:t xml:space="preserve"> </w:t>
      </w:r>
      <w:r>
        <w:t xml:space="preserve">are collaborating with hospitality groups to provide internships that expose students to both traditional Ottoman cuisine techniques and modern European culinary arts.</w:t>
      </w:r>
    </w:p>
    <w:p>
      <w:pPr>
        <w:pStyle w:val="BodyText"/>
      </w:pPr>
      <w:r>
        <w:t xml:space="preserve">This educational boom is raising the bar for hygiene, nutrition, and management skills. The modern chef in this region is expected to be bilingual, digitally literate (managing social media presence), and knowledgeable about sustainability. This professionalization enhances the reputation of Turkish cuisine globally, positioning</w:t>
      </w:r>
      <w:r>
        <w:t xml:space="preserve"> </w:t>
      </w:r>
      <w:r>
        <w:rPr>
          <w:bCs/>
          <w:b/>
        </w:rPr>
        <w:t xml:space="preserve">Turkey Ankara</w:t>
      </w:r>
      <w:r>
        <w:t xml:space="preserve"> </w:t>
      </w:r>
      <w:r>
        <w:t xml:space="preserve">as a serious contender in the international culinary map.</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for chefs in</w:t>
      </w:r>
      <w:r>
        <w:t xml:space="preserve"> </w:t>
      </w:r>
      <w:r>
        <w:rPr>
          <w:bCs/>
          <w:b/>
        </w:rPr>
        <w:t xml:space="preserve">Turkey Ankara</w:t>
      </w:r>
      <w:r>
        <w:t xml:space="preserve">. Economic volatility can affect consumer spending on fine dining, leading to market fluctuations. Additionally, there is a shortage of highly specialized staff, such as pastry chefs trained in advanced sugar work or chocolate tempering. The chef must often take on managerial roles that extend far beyond the kitchen due to staffing gaps.</w:t>
      </w:r>
    </w:p>
    <w:p>
      <w:pPr>
        <w:pStyle w:val="BodyText"/>
      </w:pPr>
      <w:r>
        <w:t xml:space="preserve">Looking forward, the integration of artificial intelligence in inventory management and menu planning presents new opportunities. Moreover, the global push for sustainability requires chefs to reduce food waste significantly. In</w:t>
      </w:r>
      <w:r>
        <w:t xml:space="preserve"> </w:t>
      </w:r>
      <w:r>
        <w:rPr>
          <w:bCs/>
          <w:b/>
        </w:rPr>
        <w:t xml:space="preserve">Turkey Ankara</w:t>
      </w:r>
      <w:r>
        <w:t xml:space="preserve">, this means rethinking portion sizes and utilizing every part of locally sourced ingredients—a practice that aligns with both traditional frugality and modern ethical consumption.</w:t>
      </w:r>
    </w:p>
    <w:bookmarkEnd w:id="26"/>
    <w:bookmarkStart w:id="27" w:name="conclusion"/>
    <w:p>
      <w:pPr>
        <w:pStyle w:val="Heading2"/>
      </w:pPr>
      <w:r>
        <w:t xml:space="preserve">7. Conclusion</w:t>
      </w:r>
    </w:p>
    <w:p>
      <w:pPr>
        <w:pStyle w:val="FirstParagraph"/>
      </w:pPr>
      <w:r>
        <w:t xml:space="preserve">In conclusion, the figure of the chef in</w:t>
      </w:r>
      <w:r>
        <w:t xml:space="preserve"> </w:t>
      </w:r>
      <w:r>
        <w:rPr>
          <w:bCs/>
          <w:b/>
        </w:rPr>
        <w:t xml:space="preserve">Turkey Ankara</w:t>
      </w:r>
      <w:r>
        <w:t xml:space="preserve"> </w:t>
      </w:r>
      <w:r>
        <w:t xml:space="preserve">has evolved from a service provider to a cultural leader and economic engine. This term paper has demonstrated that the interplay between historical Ottoman traditions and modern global trends creates a unique culinary ecosystem in the capital. Chefs are instrumental in preserving Turkey’s gastronomic heritage while simultaneously innovating to meet contemporary demands.</w:t>
      </w:r>
    </w:p>
    <w:p>
      <w:pPr>
        <w:pStyle w:val="BodyText"/>
      </w:pPr>
      <w:r>
        <w:t xml:space="preserve">As</w:t>
      </w:r>
      <w:r>
        <w:t xml:space="preserve"> </w:t>
      </w:r>
      <w:r>
        <w:rPr>
          <w:bCs/>
          <w:b/>
        </w:rPr>
        <w:t xml:space="preserve">Turkey Ankara</w:t>
      </w:r>
      <w:r>
        <w:t xml:space="preserve"> </w:t>
      </w:r>
      <w:r>
        <w:t xml:space="preserve">continues to develop its status as a hub for diplomacy, business, and culture, the role of the chef will only grow in importance. Supporting culinary education, encouraging sustainable practices among chefs, and promoting the diverse flavors of Anatolia through these professionals will ensure that Turkish cuisine remains vibrant and relevant on the world stage. The story of food in</w:t>
      </w:r>
      <w:r>
        <w:t xml:space="preserve"> </w:t>
      </w:r>
      <w:r>
        <w:rPr>
          <w:bCs/>
          <w:b/>
        </w:rPr>
        <w:t xml:space="preserve">Turkey Ankara</w:t>
      </w:r>
      <w:r>
        <w:t xml:space="preserve"> </w:t>
      </w:r>
      <w:r>
        <w:t xml:space="preserve">is ultimately a story about identity, and every dish prepared by a skilled chef contributes to this ongoing narrative.</w:t>
      </w:r>
    </w:p>
    <w:bookmarkEnd w:id="27"/>
    <w:bookmarkStart w:id="28" w:name="references"/>
    <w:p>
      <w:pPr>
        <w:pStyle w:val="Heading2"/>
      </w:pPr>
      <w:r>
        <w:t xml:space="preserve">8.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 Aksel, A. (2018). *The Ottoman Table: History and Cuisine*. Ankara University Press.</w:t>
      </w:r>
    </w:p>
    <w:p>
      <w:pPr>
        <w:numPr>
          <w:ilvl w:val="0"/>
          <w:numId w:val="1001"/>
        </w:numPr>
        <w:pStyle w:val="Compact"/>
      </w:pPr>
      <w:r>
        <w:t xml:space="preserve">- Çakıroğlu, S., &amp; Karasu, H. (2020). "Urban Gastronomy in Turkish Capital Cities." Journal of Hospitality Management.</w:t>
      </w:r>
    </w:p>
    <w:p>
      <w:pPr>
        <w:numPr>
          <w:ilvl w:val="0"/>
          <w:numId w:val="1001"/>
        </w:numPr>
        <w:pStyle w:val="Compact"/>
      </w:pPr>
      <w:r>
        <w:t xml:space="preserve">- Turkish Ministry of Culture and Tourism. (2023). *Gastronomic Tourism Statistics Report*. Ankara.</w:t>
      </w:r>
    </w:p>
    <w:p>
      <w:pPr>
        <w:numPr>
          <w:ilvl w:val="0"/>
          <w:numId w:val="1001"/>
        </w:numPr>
        <w:pStyle w:val="Compact"/>
      </w:pPr>
      <w:r>
        <w:t xml:space="preserve">- Demirbaş, Y. (2019). "Modern Chefs and Traditional Ingredients: A Case Study of Central Anatolia." International Journal of Culinary Arts.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Culinary Evolution and Strategic Potential of Chefs in Turkey, Ankara</dc:title>
  <dc:creator/>
  <cp:keywords/>
  <dcterms:created xsi:type="dcterms:W3CDTF">2026-07-29T12:16:37Z</dcterms:created>
  <dcterms:modified xsi:type="dcterms:W3CDTF">2026-07-29T12:16:37Z</dcterms:modified>
</cp:coreProperties>
</file>

<file path=docProps/custom.xml><?xml version="1.0" encoding="utf-8"?>
<Properties xmlns="http://schemas.openxmlformats.org/officeDocument/2006/custom-properties" xmlns:vt="http://schemas.openxmlformats.org/officeDocument/2006/docPropsVTypes"/>
</file>