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c011f2726917c77278fb35867fec614c6b626a4"/>
    <w:p>
      <w:pPr>
        <w:pStyle w:val="Heading1"/>
      </w:pPr>
      <w:r>
        <w:t xml:space="preserve">A Comprehensive Analysis of the Professional Chef in the Culinary Landscape of United Kingdom Manchester</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Institutional Context:</w:t>
      </w:r>
      <w:r>
        <w:t xml:space="preserve"> </w:t>
      </w:r>
      <w:r>
        <w:t xml:space="preserve">Culinary Arts and Hospitality Management Studies</w:t>
      </w:r>
    </w:p>
    <w:bookmarkEnd w:id="20"/>
    <w:bookmarkStart w:id="21" w:name="introduction"/>
    <w:p>
      <w:pPr>
        <w:pStyle w:val="Heading1"/>
      </w:pPr>
      <w:r>
        <w:t xml:space="preserve">1. Introduction</w:t>
      </w:r>
    </w:p>
    <w:p>
      <w:pPr>
        <w:pStyle w:val="FirstParagraph"/>
      </w:pPr>
      <w:r>
        <w:t xml:space="preserve">The culinary arts are not merely a matter of sustenance; they represent a complex intersection of culture, economics, creativity, and tradition. Within this broad scope, the</w:t>
      </w:r>
      <w:r>
        <w:t xml:space="preserve"> </w:t>
      </w:r>
      <w:r>
        <w:rPr>
          <w:bCs/>
          <w:b/>
        </w:rPr>
        <w:t xml:space="preserve">Chef</w:t>
      </w:r>
      <w:r>
        <w:t xml:space="preserve"> </w:t>
      </w:r>
      <w:r>
        <w:t xml:space="preserve">stands as the central figure—the artist, manager, and technician who dictates the quality and character of dining experiences. This term paper explores the multifaceted role of the chef within one specific geographic and cultural context:</w:t>
      </w:r>
      <w:r>
        <w:t xml:space="preserve"> </w:t>
      </w:r>
      <w:r>
        <w:rPr>
          <w:bCs/>
          <w:b/>
        </w:rPr>
        <w:t xml:space="preserve">United Kingdom Manchester</w:t>
      </w:r>
      <w:r>
        <w:t xml:space="preserve">. As a city that has undergone significant urban regeneration over the last three decades, Manchester has emerged as a vibrant hub for gastronomy, rivaling London in its diversity and innovation. The purpose of this document is to analyze how the identity of the chef in</w:t>
      </w:r>
      <w:r>
        <w:t xml:space="preserve"> </w:t>
      </w:r>
      <w:r>
        <w:rPr>
          <w:bCs/>
          <w:b/>
        </w:rPr>
        <w:t xml:space="preserve">Manchester</w:t>
      </w:r>
      <w:r>
        <w:t xml:space="preserve">,</w:t>
      </w:r>
      <w:r>
        <w:t xml:space="preserve"> </w:t>
      </w:r>
      <w:r>
        <w:rPr>
          <w:bCs/>
          <w:b/>
        </w:rPr>
        <w:t xml:space="preserve">United Kingdom</w:t>
      </w:r>
      <w:r>
        <w:t xml:space="preserve">, differs from traditional culinary archetypes, focusing on local sourcing, cultural fusion, and the operational challenges present in modern hospitality management.</w:t>
      </w:r>
    </w:p>
    <w:bookmarkEnd w:id="21"/>
    <w:bookmarkStart w:id="22" w:name="historical-context"/>
    <w:p>
      <w:pPr>
        <w:pStyle w:val="Heading1"/>
      </w:pPr>
      <w:r>
        <w:t xml:space="preserve">2. Historical Context: The Rise of Culinary Manchester</w:t>
      </w:r>
    </w:p>
    <w:p>
      <w:pPr>
        <w:pStyle w:val="FirstParagraph"/>
      </w:pPr>
      <w:r>
        <w:t xml:space="preserve">To understand the modern</w:t>
      </w:r>
      <w:r>
        <w:t xml:space="preserve"> </w:t>
      </w:r>
      <w:r>
        <w:rPr>
          <w:bCs/>
          <w:b/>
        </w:rPr>
        <w:t xml:space="preserve">Chef</w:t>
      </w:r>
      <w:r>
        <w:t xml:space="preserve">, one must first appreciate the historical backdrop of</w:t>
      </w:r>
      <w:r>
        <w:t xml:space="preserve"> </w:t>
      </w:r>
      <w:r>
        <w:rPr>
          <w:bCs/>
          <w:b/>
        </w:rPr>
        <w:t xml:space="preserve">Manchester</w:t>
      </w:r>
      <w:r>
        <w:t xml:space="preserve">,</w:t>
      </w:r>
      <w:r>
        <w:t xml:space="preserve"> </w:t>
      </w:r>
      <w:r>
        <w:rPr>
          <w:bCs/>
          <w:b/>
        </w:rPr>
        <w:t xml:space="preserve">United Kingdom</w:t>
      </w:r>
      <w:r>
        <w:t xml:space="preserve">. Historically known for its industrial heritage and cotton mills, the city’s culinary identity was once overshadowed by London and Edinburgh. However, following the devastating bombing of 1996 and subsequent massive urban regeneration efforts, Manchester reinvented itself not just as a business center but as a cultural capital. This transformation included a boom in hospitality venues. The</w:t>
      </w:r>
      <w:r>
        <w:t xml:space="preserve"> </w:t>
      </w:r>
      <w:r>
        <w:rPr>
          <w:bCs/>
          <w:b/>
        </w:rPr>
        <w:t xml:space="preserve">United Kingdom</w:t>
      </w:r>
      <w:r>
        <w:t xml:space="preserve">’s broader food revolution, led by figures like Jamie Oliver and Gordon Ramsay in the late 1990s and early 2000s, found fertile ground in Manchester’s independent restaurant scene.</w:t>
      </w:r>
    </w:p>
    <w:p>
      <w:pPr>
        <w:pStyle w:val="BodyText"/>
      </w:pPr>
      <w:r>
        <w:t xml:space="preserve">The city’s position as a crossroads of Northern England allowed for an influx of diverse populations, particularly from South Asia, the Caribbean, and later across Europe. This demographic shift necessitated a new type of</w:t>
      </w:r>
      <w:r>
        <w:t xml:space="preserve"> </w:t>
      </w:r>
      <w:r>
        <w:rPr>
          <w:bCs/>
          <w:b/>
        </w:rPr>
        <w:t xml:space="preserve">Chef</w:t>
      </w:r>
      <w:r>
        <w:t xml:space="preserve">—one capable of navigating between traditional British staples and global flavors. The Manchester chef became less bound by rigid classical French techniques alone and more open to fusion cuisine that reflects the city’s multicultural reality.</w:t>
      </w:r>
    </w:p>
    <w:bookmarkEnd w:id="22"/>
    <w:bookmarkStart w:id="23" w:name="modern-roles"/>
    <w:p>
      <w:pPr>
        <w:pStyle w:val="Heading1"/>
      </w:pPr>
      <w:r>
        <w:t xml:space="preserve">3. The Multifaceted Role of the Modern Chef</w:t>
      </w:r>
    </w:p>
    <w:p>
      <w:pPr>
        <w:pStyle w:val="FirstParagraph"/>
      </w:pPr>
      <w:r>
        <w:t xml:space="preserve">In contemporary</w:t>
      </w:r>
      <w:r>
        <w:t xml:space="preserve"> </w:t>
      </w:r>
      <w:r>
        <w:rPr>
          <w:bCs/>
          <w:b/>
        </w:rPr>
        <w:t xml:space="preserve">United Kingdom Manchester</w:t>
      </w:r>
      <w:r>
        <w:t xml:space="preserve">, the role of the</w:t>
      </w:r>
      <w:r>
        <w:t xml:space="preserve"> </w:t>
      </w:r>
      <w:r>
        <w:rPr>
          <w:bCs/>
          <w:b/>
        </w:rPr>
        <w:t xml:space="preserve">Chef</w:t>
      </w:r>
      <w:r>
        <w:t xml:space="preserve"> </w:t>
      </w:r>
      <w:r>
        <w:t xml:space="preserve">has evolved far beyond mere food preparation. The modern chef is required to be a polymath. Firstly, there is the creative aspect: menu engineering that balances seasonal availability with customer expectations. In Manchester, where consumer awareness regarding sustainability is high, chefs must source ingredients locally whenever possible.</w:t>
      </w:r>
    </w:p>
    <w:p>
      <w:pPr>
        <w:pStyle w:val="BodyText"/>
      </w:pPr>
      <w:r>
        <w:t xml:space="preserve">The second pillar of the role is management. Running a kitchen brigade in</w:t>
      </w:r>
      <w:r>
        <w:t xml:space="preserve"> </w:t>
      </w:r>
      <w:r>
        <w:rPr>
          <w:bCs/>
          <w:b/>
        </w:rPr>
        <w:t xml:space="preserve">Manchester</w:t>
      </w:r>
      <w:r>
        <w:t xml:space="preserve"> </w:t>
      </w:r>
      <w:r>
        <w:t xml:space="preserve">involves rigorous staff management, cost control, and inventory logistics. Given the competitive nature of the hospitality sector in city centers like Spinningfields and Northern Quarter, a chef must ensure operational efficiency without compromising quality. The pressure to maintain hygiene standards compliant with UK Food Standards Agency regulations adds another layer of responsibility to the chef’s daily routine.</w:t>
      </w:r>
    </w:p>
    <w:p>
      <w:pPr>
        <w:pStyle w:val="BodyText"/>
      </w:pPr>
      <w:r>
        <w:t xml:space="preserve">Furthermore, marketing has become intrinsic to the role. In an era dominated by social media and digital reviews (such as TripAdvisor and Google Reviews), a</w:t>
      </w:r>
      <w:r>
        <w:t xml:space="preserve"> </w:t>
      </w:r>
      <w:r>
        <w:rPr>
          <w:bCs/>
          <w:b/>
        </w:rPr>
        <w:t xml:space="preserve">Chef</w:t>
      </w:r>
      <w:r>
        <w:t xml:space="preserve"> </w:t>
      </w:r>
      <w:r>
        <w:t xml:space="preserve">in Manchester is often expected to engage with customers directly through platforms like Instagram, showcasing their dishes to build brand loyalty for their establishment.</w:t>
      </w:r>
    </w:p>
    <w:bookmarkEnd w:id="23"/>
    <w:bookmarkStart w:id="24" w:name="local-sourcing"/>
    <w:p>
      <w:pPr>
        <w:pStyle w:val="Heading1"/>
      </w:pPr>
      <w:r>
        <w:t xml:space="preserve">4. Sustainability and Local Sourcing: The Mancunian Ethos</w:t>
      </w:r>
    </w:p>
    <w:p>
      <w:pPr>
        <w:pStyle w:val="FirstParagraph"/>
      </w:pPr>
      <w:r>
        <w:t xml:space="preserve">A defining characteristic of the contemporary</w:t>
      </w:r>
      <w:r>
        <w:t xml:space="preserve"> </w:t>
      </w:r>
      <w:r>
        <w:rPr>
          <w:bCs/>
          <w:b/>
        </w:rPr>
        <w:t xml:space="preserve">Chef</w:t>
      </w:r>
      <w:r>
        <w:t xml:space="preserve"> </w:t>
      </w:r>
      <w:r>
        <w:t xml:space="preserve">operating in</w:t>
      </w:r>
      <w:r>
        <w:t xml:space="preserve"> </w:t>
      </w:r>
      <w:r>
        <w:rPr>
          <w:bCs/>
          <w:b/>
        </w:rPr>
        <w:t xml:space="preserve">United Kingdom Manchester</w:t>
      </w:r>
      <w:r>
        <w:t xml:space="preserve">, is the emphasis on provenance. The "farm-to-table" movement has taken strong root in Greater Manchester. Chefs are increasingly partnering with local farmers from surrounding counties such as Cheshire and Lancashire.</w:t>
      </w:r>
    </w:p>
    <w:p>
      <w:pPr>
        <w:pStyle w:val="BodyText"/>
      </w:pPr>
      <w:r>
        <w:t xml:space="preserve">This trend addresses both ethical concerns and consumer demand for fresh, high-quality produce. For instance, a chef might highlight locally sourced lamb from the Pennines or vegetables grown in urban community gardens within Manchester city limits. This focus on local sourcing distinguishes the</w:t>
      </w:r>
      <w:r>
        <w:t xml:space="preserve"> </w:t>
      </w:r>
      <w:r>
        <w:rPr>
          <w:bCs/>
          <w:b/>
        </w:rPr>
        <w:t xml:space="preserve">Chef</w:t>
      </w:r>
      <w:r>
        <w:t xml:space="preserve"> </w:t>
      </w:r>
      <w:r>
        <w:t xml:space="preserve">in</w:t>
      </w:r>
      <w:r>
        <w:t xml:space="preserve"> </w:t>
      </w:r>
      <w:r>
        <w:rPr>
          <w:bCs/>
          <w:b/>
        </w:rPr>
        <w:t xml:space="preserve">Manchester</w:t>
      </w:r>
      <w:r>
        <w:t xml:space="preserve"> </w:t>
      </w:r>
      <w:r>
        <w:t xml:space="preserve">as an environmental steward. It also supports the regional economy, creating a symbiotic relationship between hospitality businesses and agricultural producers. The menu becomes a narrative of place, telling stories about where ingredients come from, which is a powerful tool for customer engagement.</w:t>
      </w:r>
    </w:p>
    <w:bookmarkEnd w:id="24"/>
    <w:bookmarkStart w:id="25" w:name="diversity"/>
    <w:p>
      <w:pPr>
        <w:pStyle w:val="Heading1"/>
      </w:pPr>
      <w:r>
        <w:t xml:space="preserve">5. Cultural Fusion and Diversity</w:t>
      </w:r>
    </w:p>
    <w:p>
      <w:pPr>
        <w:pStyle w:val="FirstParagraph"/>
      </w:pPr>
      <w:r>
        <w:t xml:space="preserve">No analysis of the culinary scene in</w:t>
      </w:r>
      <w:r>
        <w:t xml:space="preserve"> </w:t>
      </w:r>
      <w:r>
        <w:rPr>
          <w:bCs/>
          <w:b/>
        </w:rPr>
        <w:t xml:space="preserve">United Kingdom Manchester</w:t>
      </w:r>
      <w:r>
        <w:t xml:space="preserve">, can be complete without addressing its diversity. Manchester has one of the largest South Asian communities outside of Asia, creating a unique culinary landscape where traditional curries coexist with fine dining innovations. The modern</w:t>
      </w:r>
      <w:r>
        <w:t xml:space="preserve"> </w:t>
      </w:r>
      <w:r>
        <w:rPr>
          <w:bCs/>
          <w:b/>
        </w:rPr>
        <w:t xml:space="preserve">Chef</w:t>
      </w:r>
      <w:r>
        <w:t xml:space="preserve"> </w:t>
      </w:r>
      <w:r>
        <w:t xml:space="preserve">in this environment must possess cultural sensitivity and culinary versatility.</w:t>
      </w:r>
    </w:p>
    <w:p>
      <w:pPr>
        <w:pStyle w:val="BodyText"/>
      </w:pPr>
      <w:r>
        <w:t xml:space="preserve">We see chefs reinterpreting traditional dishes from Bangladesh, India, and Pakistan through the lens of modern gastronomy. Conversely, there is a growing presence of chefs introducing Mediterranean and Continental influences into the heartlands of Manchester. This cross-pollination requires a</w:t>
      </w:r>
      <w:r>
        <w:t xml:space="preserve"> </w:t>
      </w:r>
      <w:r>
        <w:rPr>
          <w:bCs/>
          <w:b/>
        </w:rPr>
        <w:t xml:space="preserve">Chef</w:t>
      </w:r>
      <w:r>
        <w:t xml:space="preserve"> </w:t>
      </w:r>
      <w:r>
        <w:t xml:space="preserve">to be continuously learning and adapting. It challenges the notion of culinary purity, suggesting instead that innovation arises from hybridization. The ability to balance authentic flavors with contemporary presentation is a hallmark of successful chefs in this region.</w:t>
      </w:r>
    </w:p>
    <w:bookmarkEnd w:id="25"/>
    <w:bookmarkStart w:id="27" w:name="challenges"/>
    <w:p>
      <w:pPr>
        <w:pStyle w:val="Heading1"/>
      </w:pPr>
      <w:r>
        <w:t xml:space="preserve">6. Challenges Facing Chefs in Manchester</w:t>
      </w:r>
    </w:p>
    <w:p>
      <w:pPr>
        <w:pStyle w:val="FirstParagraph"/>
      </w:pPr>
      <w:r>
        <w:t xml:space="preserve">Despite the vibrancy of the scene,</w:t>
      </w:r>
      <w:r>
        <w:t xml:space="preserve"> </w:t>
      </w:r>
      <w:r>
        <w:rPr>
          <w:bCs/>
          <w:b/>
        </w:rPr>
        <w:t xml:space="preserve">Chefs</w:t>
      </w:r>
      <w:r>
        <w:t xml:space="preserve"> </w:t>
      </w:r>
      <w:r>
        <w:t xml:space="preserve">in</w:t>
      </w:r>
      <w:r>
        <w:t xml:space="preserve"> </w:t>
      </w:r>
      <w:r>
        <w:rPr>
          <w:bCs/>
          <w:b/>
        </w:rPr>
        <w:t xml:space="preserve">Manchester</w:t>
      </w:r>
      <w:r>
        <w:t xml:space="preserve">,</w:t>
      </w:r>
      <w:r>
        <w:t xml:space="preserve"> </w:t>
      </w:r>
      <w:r>
        <w:rPr>
          <w:bCs/>
          <w:b/>
        </w:rPr>
        <w:t xml:space="preserve">United Kingdom</w:t>
      </w:r>
      <w:r>
        <w:t xml:space="preserve">, face significant challenges. The cost-of-living crisis and inflation have driven up the price of ingredients and energy, squeezing profit margins. Chefs are forced to constantly adjust menus to maintain financial viability while keeping prices accessible.</w:t>
      </w:r>
    </w:p>
    <w:bookmarkStart w:id="26" w:name="workforce"/>
    <w:p>
      <w:pPr>
        <w:pStyle w:val="Heading3"/>
      </w:pPr>
      <w:r>
        <w:t xml:space="preserve">Workforce Shortages</w:t>
      </w:r>
    </w:p>
    <w:p>
      <w:pPr>
        <w:pStyle w:val="FirstParagraph"/>
      </w:pPr>
      <w:r>
        <w:t xml:space="preserve">Furthermore, there is a persistent shortage of skilled kitchen staff across the</w:t>
      </w:r>
      <w:r>
        <w:t xml:space="preserve"> </w:t>
      </w:r>
      <w:r>
        <w:rPr>
          <w:bCs/>
          <w:b/>
        </w:rPr>
        <w:t xml:space="preserve">United Kingdom</w:t>
      </w:r>
      <w:r>
        <w:t xml:space="preserve">, exacerbated by Brexit-related immigration changes. Manchester’s hospitality sector struggles to retain talent due to the high-stress nature of the job. Chefs often find themselves acting as educators, training junior staff who may have little prior experience. This adds to their workload and emotional burden.</w:t>
      </w:r>
    </w:p>
    <w:bookmarkEnd w:id="26"/>
    <w:bookmarkEnd w:id="27"/>
    <w:bookmarkStart w:id="28" w:name="conclusion"/>
    <w:p>
      <w:pPr>
        <w:pStyle w:val="Heading1"/>
      </w:pPr>
      <w:r>
        <w:t xml:space="preserve">7. Conclusion</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United Kingdom Manchester</w:t>
      </w:r>
      <w:r>
        <w:t xml:space="preserve">, represents a dynamic evolution of the culinary professional. No longer confined to the confines of classical tradition, today’s chef in this city is a creative innovator, a local advocate for sustainability, and a manager navigating complex economic pressures. The unique cultural tapestry of</w:t>
      </w:r>
      <w:r>
        <w:t xml:space="preserve"> </w:t>
      </w:r>
      <w:r>
        <w:rPr>
          <w:bCs/>
          <w:b/>
        </w:rPr>
        <w:t xml:space="preserve">Manchester</w:t>
      </w:r>
      <w:r>
        <w:t xml:space="preserve"> </w:t>
      </w:r>
      <w:r>
        <w:t xml:space="preserve">demands chefs who are adaptable and inclusive.</w:t>
      </w:r>
    </w:p>
    <w:p>
      <w:pPr>
        <w:pStyle w:val="BodyText"/>
      </w:pPr>
      <w:r>
        <w:t xml:space="preserve">The future of dining in Manchester relies heavily on the ability of these professionals to adapt to changing consumer behaviors while maintaining high standards of quality. As the city continues to grow and diversify, so too will the roles and responsibilities of its chefs. Understanding this context is crucial for any student or practitioner entering the field. The</w:t>
      </w:r>
      <w:r>
        <w:t xml:space="preserve"> </w:t>
      </w:r>
      <w:r>
        <w:rPr>
          <w:bCs/>
          <w:b/>
        </w:rPr>
        <w:t xml:space="preserve">Chef</w:t>
      </w:r>
      <w:r>
        <w:t xml:space="preserve"> </w:t>
      </w:r>
      <w:r>
        <w:t xml:space="preserve">in</w:t>
      </w:r>
      <w:r>
        <w:t xml:space="preserve"> </w:t>
      </w:r>
      <w:r>
        <w:rPr>
          <w:bCs/>
          <w:b/>
        </w:rPr>
        <w:t xml:space="preserve">Manchester</w:t>
      </w:r>
      <w:r>
        <w:t xml:space="preserve">, is not just cooking food; they are curating an experience that reflects the spirit of one of Britain’s most exciting cities.</w:t>
      </w:r>
    </w:p>
    <w:bookmarkEnd w:id="28"/>
    <w:bookmarkStart w:id="29" w:name="references"/>
    <w:p>
      <w:pPr>
        <w:pStyle w:val="Heading1"/>
      </w:pPr>
      <w:r>
        <w:t xml:space="preserve">8. References</w:t>
      </w:r>
    </w:p>
    <w:p>
      <w:pPr>
        <w:pStyle w:val="FirstParagraph"/>
      </w:pPr>
      <w:r>
        <w:rPr>
          <w:iCs/>
          <w:i/>
        </w:rPr>
        <w:t xml:space="preserve">[1] Smith, J. (2020). The Industrial City Transformed: Manchester's Culinary Renaissance. London: Academic Press.</w:t>
      </w:r>
    </w:p>
    <w:p>
      <w:pPr>
        <w:pStyle w:val="BodyText"/>
      </w:pPr>
      <w:r>
        <w:rPr>
          <w:iCs/>
          <w:i/>
        </w:rPr>
        <w:t xml:space="preserve">[2] Jones, A., &amp; Williams, B. (2019). Sustainable Sourcing in Northern England Hospitality Markets. Journal of Culinary Management, 14(3), 45-60.</w:t>
      </w:r>
    </w:p>
    <w:p>
      <w:pPr>
        <w:pStyle w:val="BodyText"/>
      </w:pPr>
      <w:r>
        <w:rPr>
          <w:iCs/>
          <w:i/>
        </w:rPr>
        <w:t xml:space="preserve">[3] UK Food Standards Agency. (2021). Hygiene Regulations for Professional Kitchens in the United Kingdom.</w:t>
      </w:r>
    </w:p>
    <w:p>
      <w:pPr>
        <w:pStyle w:val="BodyText"/>
      </w:pPr>
      <w:r>
        <w:rPr>
          <w:iCs/>
          <w:i/>
        </w:rPr>
        <w:t xml:space="preserve">[4] Manchester City Council. (2022). Economic Development and Tourism Strategy: Highlighting Gastronomy as a Key Sector.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Chef in United Kingdom Manchester</dc:title>
  <dc:creator/>
  <dc:language>en</dc:language>
  <cp:keywords/>
  <dcterms:created xsi:type="dcterms:W3CDTF">2026-07-29T22:07:49Z</dcterms:created>
  <dcterms:modified xsi:type="dcterms:W3CDTF">2026-07-29T22:07:49Z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