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7" w:name="term-paper"/>
    <w:p>
      <w:pPr>
        <w:pStyle w:val="Heading1"/>
      </w:pPr>
      <w:r>
        <w:t xml:space="preserve">Term Paper</w:t>
      </w:r>
    </w:p>
    <w:bookmarkStart w:id="20" w:name="X7b2a4035cbc062bc3a6b229f34f3e033ce26e0d"/>
    <w:p>
      <w:pPr>
        <w:pStyle w:val="Heading2"/>
      </w:pPr>
      <w:r>
        <w:rPr>
          <w:bCs/>
          <w:b/>
        </w:rPr>
        <w:t xml:space="preserve">The Strategic Role of the Chemical Engineer in Belgium Brussels:</w:t>
      </w:r>
      <w:r>
        <w:br/>
      </w:r>
      <w:r>
        <w:t xml:space="preserve">Analyzing Industrial Synergy, Innovation, and Sustainability in a European Hub</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Chemistry and Engineering Management</w:t>
      </w:r>
      <w:r>
        <w:br/>
      </w:r>
      <w:r>
        <w:rPr>
          <w:bCs/>
          <w:b/>
        </w:rPr>
        <w:t xml:space="preserve">Purpose:</w:t>
      </w:r>
      <w:r>
        <w:t xml:space="preserve">A comprehensive analysis of the Chemical Engineer's impact within the specific economic and regulatory context of Belgium Brussels.</w:t>
      </w:r>
    </w:p>
    <w:p>
      <w:pPr>
        <w:pStyle w:val="BodyText"/>
      </w:pPr>
      <w:r>
        <w:rPr>
          <w:bCs/>
          <w:b/>
        </w:rPr>
        <w:t xml:space="preserve">Abstract</w:t>
      </w:r>
      <w:r>
        <w:br/>
      </w:r>
      <w:r>
        <w:t xml:space="preserve">This document explores the critical functions, challenges, and opportunities facing a professional Chemical Engineer operating in Belgium Brussels. As both a national capital and the de facto administrative heart of the European Union, this region presents a unique paradox: it is not traditionally an industrial powerhouse like Antwerp or Liège, yet it serves as the legislative brain governing those industries. This term paper argues that the modern Chemical Engineer in Belgium Brussels must transcend traditional process optimization roles to become strategic advisors on regulatory compliance, circular economy frameworks, and cross-border innovation. By examining the interplay between EU policy formulation and industrial application, this paper highlights how technical expertise is leveraged to drive sustainable development goals within one of Europe's most dense political environments.</w:t>
      </w:r>
    </w:p>
    <w:bookmarkEnd w:id="20"/>
    <w:bookmarkStart w:id="21" w:name="introduction"/>
    <w:p>
      <w:pPr>
        <w:pStyle w:val="Heading2"/>
      </w:pPr>
      <w:r>
        <w:t xml:space="preserve">1. Introduction</w:t>
      </w:r>
    </w:p>
    <w:p>
      <w:pPr>
        <w:pStyle w:val="FirstParagraph"/>
      </w:pPr>
      <w:r>
        <w:t xml:space="preserve">The discipline of Chemical Engineering stands at the intersection of science, mathematics, and economics, tasked with transforming raw materials into valuable products safely and efficiently. However, the context in which a Chemical Engineer operates dictates not only their technical methodologies but also their strategic responsibilities. When focusing on Belgium Brussels, one must acknowledge a distinct regional anomaly. While the Flemish region hosts some of Europe's most significant chemical clusters—most notably the Port of Antwerp-Bruges—the capital city of Belgium Brussels serves primarily as an administrative, diplomatic, and regulatory hub.</w:t>
      </w:r>
    </w:p>
    <w:p>
      <w:pPr>
        <w:pStyle w:val="BodyText"/>
      </w:pPr>
      <w:r>
        <w:t xml:space="preserve">Consequently, the role of a Chemical Engineer in Belgium Brussels diverges significantly from that in traditional manufacturing hubs. Here, the engineer does not typically stand on a factory floor overseeing distillation columns. Instead, they operate within think tanks, international organizations (such as Eurachem or industry associations like ChemBel), and consultancy firms that advise policymakers. This term paper aims to dissect this unique positioning, analyzing how a Chemical Engineer contributes to the broader European industrial strategy from the vantage point of Belgium Brussels.</w:t>
      </w:r>
    </w:p>
    <w:bookmarkEnd w:id="21"/>
    <w:bookmarkStart w:id="22" w:name="Xe0142f14c8717103969e2e45b18d1ce84160e2a"/>
    <w:p>
      <w:pPr>
        <w:pStyle w:val="Heading2"/>
      </w:pPr>
      <w:r>
        <w:t xml:space="preserve">2. The Regulatory Landscape: Bridging Science and Policy</w:t>
      </w:r>
    </w:p>
    <w:p>
      <w:pPr>
        <w:pStyle w:val="FirstParagraph"/>
      </w:pPr>
      <w:r>
        <w:t xml:space="preserve">The primary value proposition of a Chemical Engineer in Belgium Brussels is their ability to translate complex technical realities into actionable policy frameworks. As the host of the European Commission, Belgium Brussels is where regulations such as REACH (Registration, Evaluation, Authorisation and Restriction of Chemicals) are debated and refined. A qualified Chemical Engineer possesses the technical literacy required to assess the feasibility of these regulations on an industrial scale.</w:t>
      </w:r>
    </w:p>
    <w:p>
      <w:pPr>
        <w:pStyle w:val="BodyText"/>
      </w:pPr>
      <w:r>
        <w:t xml:space="preserve">For instance, when new directives regarding carbon capture or hazardous substance management are proposed in Belgium Brussels, it is the Chemical Engineer who evaluates whether the timelines set by legislators are technically viable for downstream industries. They act as a crucial bridge between political ambition and engineering reality. Without this technical input, regulations risk becoming either overly burdensome stifling innovation or too lenient to achieve environmental targets. Therefore, the Chemical Engineer in this region serves as a guardian of pragmatic implementation strategies.</w:t>
      </w:r>
    </w:p>
    <w:bookmarkEnd w:id="22"/>
    <w:bookmarkStart w:id="23" w:name="innovation-and-the-circular-economy"/>
    <w:p>
      <w:pPr>
        <w:pStyle w:val="Heading2"/>
      </w:pPr>
      <w:r>
        <w:t xml:space="preserve">3. Innovation and the Circular Economy</w:t>
      </w:r>
    </w:p>
    <w:p>
      <w:pPr>
        <w:pStyle w:val="FirstParagraph"/>
      </w:pPr>
      <w:r>
        <w:t xml:space="preserve">A second critical aspect of this role involves driving innovation toward the circular economy. The European Union’s Green Deal, largely formulated and promoted through institutions located in Belgium Brussels, places immense pressure on chemical industries to adopt circular principles. In this context, a Chemical Engineer is essential for designing systems that minimize waste and maximize resource efficiency.</w:t>
      </w:r>
    </w:p>
    <w:p>
      <w:pPr>
        <w:pStyle w:val="BodyText"/>
      </w:pPr>
      <w:r>
        <w:t xml:space="preserve">In Belgium Brussels, engineers often work with startups and established corporations alike to develop business models based on industrial symbiosis. This involves connecting the waste output of one process to the raw material input of another. The engineer’s expertise in material balance calculations, reaction engineering, and process design is vital for proving that these circular models are not just environmentally sound but economically competitive. By operating in Belgium Brussels, these professionals have direct access to funding programs and innovation grants managed by EU bodies, allowing them to pilot new technologies that can eventually be scaled across the continent.</w:t>
      </w:r>
    </w:p>
    <w:bookmarkEnd w:id="23"/>
    <w:bookmarkStart w:id="24" w:name="X575dae7ba6a481516ca39970d35c40a6b7a2256"/>
    <w:p>
      <w:pPr>
        <w:pStyle w:val="Heading2"/>
      </w:pPr>
      <w:r>
        <w:t xml:space="preserve">4. Sustainability and Carbon Neutrality Goals</w:t>
      </w:r>
    </w:p>
    <w:p>
      <w:pPr>
        <w:pStyle w:val="FirstParagraph"/>
      </w:pPr>
      <w:r>
        <w:t xml:space="preserve">The urgency of climate change has made sustainability the central mandate for modern engineering. For a Chemical Engineer working in Belgium Brussels, this means advocating for decarbonization pathways that align with the EU’s 2050 climate neutrality goal. While heavy industry is often located outside the capital, the strategic decisions regarding hydrogen infrastructure, electrification of chemical processes, and bio-based alternatives are heavily influenced by policy discussions centered in Belgium Brussels.</w:t>
      </w:r>
    </w:p>
    <w:p>
      <w:pPr>
        <w:pStyle w:val="BodyText"/>
      </w:pPr>
      <w:r>
        <w:t xml:space="preserve">Engineers here utilize their knowledge to model future scenarios for the chemical sector. They provide data-driven insights into how shifting from fossil-fuel-based feedstocks to renewable energy sources will impact production costs and supply chain stability. Their work informs lobbying efforts and white papers that guide national governments within Belgium, as well as member states across Europe, on how best to allocate resources for green transition projects.</w:t>
      </w:r>
    </w:p>
    <w:bookmarkEnd w:id="24"/>
    <w:bookmarkStart w:id="25" w:name="Xd89c56bc7e88e9e2bed74bc607c7074deb112f3"/>
    <w:p>
      <w:pPr>
        <w:pStyle w:val="Heading2"/>
      </w:pPr>
      <w:r>
        <w:t xml:space="preserve">5. International Collaboration and Education</w:t>
      </w:r>
    </w:p>
    <w:p>
      <w:pPr>
        <w:pStyle w:val="FirstParagraph"/>
      </w:pPr>
      <w:r>
        <w:t xml:space="preserve">Finally, the role of a Chemical Engineer in Belgium Brussels extends to fostering international collaboration and education. Given the multilingual and multicultural nature of the city, engineers often serve as liaisons between diverse industrial sectors across different EU member states. They facilitate knowledge exchange regarding best practices in safety standards, quality control, and environmental management.</w:t>
      </w:r>
    </w:p>
    <w:p>
      <w:pPr>
        <w:pStyle w:val="BodyText"/>
      </w:pPr>
      <w:r>
        <w:t xml:space="preserve">Moreover, educational institutions in Belgium Brussels frequently collaborate with industry partners to update curricula that reflect modern regulatory and technological demands. A Chemical Engineer plays a pivotal role in ensuring that the next generation of engineers is equipped not only with technical skills but also with an understanding of the geopolitical and regulatory landscapes they will inherit. This educational component ensures a continuous pipeline of talent capable of addressing future challenges.</w:t>
      </w:r>
    </w:p>
    <w:bookmarkEnd w:id="25"/>
    <w:bookmarkStart w:id="26" w:name="conclusion"/>
    <w:p>
      <w:pPr>
        <w:pStyle w:val="Heading2"/>
      </w:pPr>
      <w:r>
        <w:t xml:space="preserve">6. Conclusion</w:t>
      </w:r>
    </w:p>
    <w:p>
      <w:pPr>
        <w:pStyle w:val="FirstParagraph"/>
      </w:pPr>
      <w:r>
        <w:t xml:space="preserve">In conclusion, while Belgium Brussels may not be defined by smokestacks and pipelines in the way that traditional industrial cities are, it is indispensable to the chemical industry as a center for governance, innovation strategy, and regulatory alignment. The Chemical Engineer in this specific locale operates at a high level of abstraction but with profound real-world impact. They are policymakers’ technical advisors, architects of circular economy models, and champions of sustainability.</w:t>
      </w:r>
    </w:p>
    <w:p>
      <w:pPr>
        <w:pStyle w:val="BodyText"/>
      </w:pPr>
      <w:r>
        <w:t xml:space="preserve">The synergy between technical engineering expertise and the political influence concentrated in Belgium Brussels creates a unique ecosystem. It is within this ecosystem that the Chemical Engineer ensures that European industrial policy is grounded in scientific reality. As Europe moves toward a more sustainable and digital future, the strategic importance of professionals who can navigate both laboratory constraints and legislative corridors will only continue to grow. Thus, the Chemical Engineer remains a vital asset to Belgium Brussels, driving progress not just through chemistry, but through informed governance.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Belgium Brussels</dc:title>
  <dc:creator/>
  <cp:keywords/>
  <dcterms:created xsi:type="dcterms:W3CDTF">2026-07-29T05:09:50Z</dcterms:created>
  <dcterms:modified xsi:type="dcterms:W3CDTF">2026-07-29T05:09:50Z</dcterms:modified>
</cp:coreProperties>
</file>

<file path=docProps/custom.xml><?xml version="1.0" encoding="utf-8"?>
<Properties xmlns="http://schemas.openxmlformats.org/officeDocument/2006/custom-properties" xmlns:vt="http://schemas.openxmlformats.org/officeDocument/2006/docPropsVTypes"/>
</file>