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Germany</w:t>
      </w:r>
      <w:r>
        <w:t xml:space="preserve"> </w:t>
      </w:r>
      <w:r>
        <w:t xml:space="preserve">Berlin</w:t>
      </w:r>
    </w:p>
    <w:bookmarkStart w:id="27" w:name="term-paper"/>
    <w:p>
      <w:pPr>
        <w:pStyle w:val="Heading1"/>
      </w:pPr>
      <w:r>
        <w:t xml:space="preserve">Term Paper</w:t>
      </w:r>
    </w:p>
    <w:p>
      <w:pPr>
        <w:pStyle w:val="FirstParagraph"/>
      </w:pPr>
      <w:r>
        <w:t xml:space="preserve">Strategic Industrial Dynamics and Innovation in the Chemical Sector</w:t>
      </w:r>
      <w:r>
        <w:br/>
      </w:r>
      <w:r>
        <w:br/>
      </w:r>
      <w:r>
        <w:t xml:space="preserve">The Professional Mandate of a Chemical Engineer within the Unique Economic Ecosystem of Germany Berlin</w:t>
      </w:r>
    </w:p>
    <w:p>
      <w:pPr>
        <w:pStyle w:val="BodyText"/>
      </w:pPr>
      <w:r>
        <w:rPr>
          <w:bCs/>
          <w:b/>
        </w:rPr>
        <w:t xml:space="preserve">Abstract:</w:t>
      </w:r>
      <w:r>
        <w:br/>
      </w:r>
      <w:r>
        <w:t xml:space="preserve">This term paper explores the multifaceted role of a chemical engineer within the specialized industrial landscape of Germany Berlin. While historically associated with heavy industry in regions such as Saxony or Lower Saxony, Berlin has evolved into a hub for high-tech innovation, green chemistry, and circular economy initiatives. This document analyzes how a chemical engineer must adapt their technical expertise to meet the stringent regulatory environments of Germany while leveraging the creative capital of Berlin. The paper argues that modern chemical engineering in this region is not merely about production optimization but serves as a critical bridge between scientific research and sustainable industrial application.</w:t>
      </w:r>
    </w:p>
    <w:bookmarkStart w:id="20" w:name="introduction"/>
    <w:p>
      <w:pPr>
        <w:pStyle w:val="Heading2"/>
      </w:pPr>
      <w:r>
        <w:t xml:space="preserve">1. Introduction</w:t>
      </w:r>
    </w:p>
    <w:p>
      <w:pPr>
        <w:pStyle w:val="FirstParagraph"/>
      </w:pPr>
      <w:r>
        <w:t xml:space="preserve">The landscape of industrial engineering in Europe is undergoing a profound transformation driven by climate goals, digitalization, and geopolitical shifts in supply chains. Within this broader context, the position of a chemical engineer has expanded beyond traditional manufacturing boundaries to encompass sustainability consulting, process intensification, and regulatory compliance management. This term paper specifically examines these dynamics within the distinct socio-economic framework of Germany Berlin.</w:t>
      </w:r>
    </w:p>
    <w:p>
      <w:pPr>
        <w:pStyle w:val="BodyText"/>
      </w:pPr>
      <w:r>
        <w:t xml:space="preserve">Berlin, often perceived globally as a cultural and political capital rather than an industrial powerhouse, possesses a burgeoning chemical sector that is pivotal to the nation’s transition toward carbon neutrality. For any professional aspiring to work as a chemical engineer in this locale, understanding the local nuances is essential. The requirements for operating within Germany are governed by rigorous safety standards and environmental protections, yet Berlin offers a unique startup ecosystem that encourages disruptive technological solutions. This paper will delineate these challenges and opportunities, providing a comprehensive overview of what it entails to be a chemical engineer in this specific geographic and cultural setting.</w:t>
      </w:r>
    </w:p>
    <w:bookmarkEnd w:id="20"/>
    <w:bookmarkStart w:id="21" w:name="the-industrial-context-of-germany-berlin"/>
    <w:p>
      <w:pPr>
        <w:pStyle w:val="Heading2"/>
      </w:pPr>
      <w:r>
        <w:t xml:space="preserve">2. The Industrial Context of Germany Berlin</w:t>
      </w:r>
    </w:p>
    <w:p>
      <w:pPr>
        <w:pStyle w:val="FirstParagraph"/>
      </w:pPr>
      <w:r>
        <w:t xml:space="preserve">To understand the role of a chemical engineer in Berlin, one must first analyze the local industrial base. Historically, German chemical industry centers were located near raw material sources or major logistics hubs. However, Berlin represents a different model: knowledge-intensive and innovation-driven. The presence of renowned research institutions such as the Humboldt University and various institutes belonging to the Fraunhofer Society creates a fertile ground for applied chemistry.</w:t>
      </w:r>
    </w:p>
    <w:p>
      <w:pPr>
        <w:pStyle w:val="BodyText"/>
      </w:pPr>
      <w:r>
        <w:t xml:space="preserve">In Germany Berlin, the chemical sector is heavily focused on pharmaceuticals, specialty chemicals, biotechnology, and battery materials. A chemical engineer here is less likely to manage large-scale commodity plastic production and more likely to oversee pilot plants for drug delivery systems or develop processes for recycling lithium-ion batteries. This shift requires a diverse skill set that blends traditional thermodynamics and kinetics with biological engineering principles and data science.</w:t>
      </w:r>
    </w:p>
    <w:bookmarkEnd w:id="21"/>
    <w:bookmarkStart w:id="22" w:name="X29a2f0a87216c6dd7f8237be2be51c4dd280076"/>
    <w:p>
      <w:pPr>
        <w:pStyle w:val="Heading2"/>
      </w:pPr>
      <w:r>
        <w:t xml:space="preserve">3. Regulatory Frameworks and Safety Standards</w:t>
      </w:r>
    </w:p>
    <w:p>
      <w:pPr>
        <w:pStyle w:val="FirstParagraph"/>
      </w:pPr>
      <w:r>
        <w:t xml:space="preserve">A fundamental aspect of being a chemical engineer in Germany is adherence to the strict regulatory frameworks established by federal law. The "Chemikaliengesetz" (Chemicals Act) and the REACH regulation (Registration, Evaluation, Authorization, and Restriction of Chemicals) set high bars for safety and environmental protection. In Berlin, local authorities enforce these standards with precision.</w:t>
      </w:r>
    </w:p>
    <w:p>
      <w:pPr>
        <w:pStyle w:val="BodyText"/>
      </w:pPr>
      <w:r>
        <w:t xml:space="preserve">For a chemical engineer working in this region, compliance is not an afterthought but a primary design constraint. Engineers must be proficient in risk assessment methodologies such as HAZOP (Hazard and Operability Study). The cultural emphasis on "Ordnung" (order) and safety means that documentation, procedural adherence, and environmental impact assessments are integral parts of daily engineering tasks. Failure to understand these regulations can lead not only to project failure but also to significant legal consequences. Therefore, technical education for a chemical engineer in this context must include robust training in European and German law.</w:t>
      </w:r>
    </w:p>
    <w:bookmarkEnd w:id="22"/>
    <w:bookmarkStart w:id="23" w:name="sustainability-and-the-circular-economy"/>
    <w:p>
      <w:pPr>
        <w:pStyle w:val="Heading2"/>
      </w:pPr>
      <w:r>
        <w:t xml:space="preserve">4. Sustainability and the Circular Economy</w:t>
      </w:r>
    </w:p>
    <w:p>
      <w:pPr>
        <w:pStyle w:val="FirstParagraph"/>
      </w:pPr>
      <w:r>
        <w:t xml:space="preserve">The green transition is arguably the most defining characteristic of modern engineering challenges in Germany Berlin. The city has ambitious climate neutrality targets, pushing industries to adopt circular economy principles. A chemical engineer today must be a sustainability advocate. This involves designing processes that minimize waste, utilize renewable energy sources, and prioritize bio-based feedstocks over petrochemical ones.</w:t>
      </w:r>
    </w:p>
    <w:p>
      <w:pPr>
        <w:pStyle w:val="BodyText"/>
      </w:pPr>
      <w:r>
        <w:t xml:space="preserve">In the context of Berlin’s vibrant startup scene, chemical engineers are often tasked with scaling up laboratory experiments into viable commercial processes while maintaining low carbon footprints. For instance, developing efficient methods for extracting valuable metals from electronic waste or creating biodegradable alternatives to single-use plastics are key areas of focus. The ability to quantify and reduce the environmental impact of a process is now as valued as the efficiency of production itself.</w:t>
      </w:r>
    </w:p>
    <w:bookmarkEnd w:id="23"/>
    <w:bookmarkStart w:id="24" w:name="Xad780c6287dd76f89afabe95cc3b8ad9e0a8745"/>
    <w:p>
      <w:pPr>
        <w:pStyle w:val="Heading2"/>
      </w:pPr>
      <w:r>
        <w:t xml:space="preserve">5. Interdisciplinary Collaboration and Soft Skills</w:t>
      </w:r>
    </w:p>
    <w:p>
      <w:pPr>
        <w:pStyle w:val="FirstParagraph"/>
      </w:pPr>
      <w:r>
        <w:t xml:space="preserve">The modern chemical engineer in Germany Berlin operates within highly interdisciplinary teams. It is no longer sufficient to possess strong mathematical and scientific acumen; collaboration skills are paramount. Engineers frequently interact with data scientists, policy makers, economists, and environmental activists.</w:t>
      </w:r>
    </w:p>
    <w:p>
      <w:pPr>
        <w:pStyle w:val="BodyText"/>
      </w:pPr>
      <w:r>
        <w:t xml:space="preserve">Berlin’s international environment means that English is often the lingua franca of innovation hubs, although proficiency in German can be a significant advantage for regulatory interactions and local integration. A chemical engineer must be able to translate complex technical risks into understandable terms for stakeholders who may not have an engineering background. This communicative competence is vital for securing funding, gaining public acceptance for industrial projects, and fostering innovation within cross-functional teams.</w:t>
      </w:r>
    </w:p>
    <w:bookmarkEnd w:id="24"/>
    <w:bookmarkStart w:id="25" w:name="conclusion"/>
    <w:p>
      <w:pPr>
        <w:pStyle w:val="Heading2"/>
      </w:pPr>
      <w:r>
        <w:t xml:space="preserve">6. Conclusion</w:t>
      </w:r>
    </w:p>
    <w:p>
      <w:pPr>
        <w:pStyle w:val="FirstParagraph"/>
      </w:pPr>
      <w:r>
        <w:t xml:space="preserve">In conclusion, the role of a chemical engineer in Germany Berlin is complex and evolving. It requires a synthesis of hard technical skills, deep knowledge of regulatory frameworks, and a proactive commitment to sustainability. Unlike traditional industrial hubs, Berlin offers an environment where innovation is rapid and interdisciplinary collaboration is the norm. For those entering this field, success depends on the ability to adapt to these unique local conditions.</w:t>
      </w:r>
    </w:p>
    <w:p>
      <w:pPr>
        <w:pStyle w:val="BodyText"/>
      </w:pPr>
      <w:r>
        <w:t xml:space="preserve">This term paper has highlighted that being a chemical engineer in this specific locale is not just about mastering reactor design or mass transfer; it is about leading the transition toward a sustainable industrial future. As Germany continues to push its Energiewende (energy transition) policies, the demand for engineers who can navigate the intersection of chemistry, technology, and environmental stewardship will only grow. Therefore, aspiring professionals must prepare themselves not only technically but also culturally and ethically to meet the high standards expected in Berlin’s dynamic chemical sector.</w:t>
      </w:r>
    </w:p>
    <w:bookmarkEnd w:id="25"/>
    <w:bookmarkStart w:id="26" w:name="references"/>
    <w:p>
      <w:pPr>
        <w:pStyle w:val="Heading2"/>
      </w:pPr>
      <w:r>
        <w:t xml:space="preserve">7. References</w:t>
      </w:r>
    </w:p>
    <w:p>
      <w:pPr>
        <w:numPr>
          <w:ilvl w:val="0"/>
          <w:numId w:val="1001"/>
        </w:numPr>
        <w:pStyle w:val="Compact"/>
      </w:pPr>
      <w:r>
        <w:t xml:space="preserve">Bundesministerium für Bildung und Forschung. (2023). *Chemical Industry Innovation Strategy for Germany*.</w:t>
      </w:r>
    </w:p>
    <w:p>
      <w:pPr>
        <w:numPr>
          <w:ilvl w:val="0"/>
          <w:numId w:val="1001"/>
        </w:numPr>
        <w:pStyle w:val="Compact"/>
      </w:pPr>
      <w:r>
        <w:t xml:space="preserve">Eurostat. (2024). *Industrial Production and Environmental Performance in the European Union*.</w:t>
      </w:r>
    </w:p>
    <w:p>
      <w:pPr>
        <w:numPr>
          <w:ilvl w:val="0"/>
          <w:numId w:val="1001"/>
        </w:numPr>
        <w:pStyle w:val="Compact"/>
      </w:pPr>
      <w:r>
        <w:t xml:space="preserve">Fraunhofer Institute for Molecular Biology and Applied Ecology. (2023). *Sustainable Processes in Berlin’s Tech Cluster*.</w:t>
      </w:r>
    </w:p>
    <w:p>
      <w:pPr>
        <w:numPr>
          <w:ilvl w:val="0"/>
          <w:numId w:val="1001"/>
        </w:numPr>
        <w:pStyle w:val="Compact"/>
      </w:pPr>
      <w:r>
        <w:t xml:space="preserve">VCI Verband der Chemischen Industrie. (2024). *Future Perspectives for Chemical Engineers in Urban Industrial Zones*.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Chemical Engineer in Germany Berlin</dc:title>
  <dc:creator/>
  <dc:language>en</dc:language>
  <cp:keywords/>
  <dcterms:created xsi:type="dcterms:W3CDTF">2026-07-29T06:52:04Z</dcterms:created>
  <dcterms:modified xsi:type="dcterms:W3CDTF">2026-07-29T06:52:04Z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