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0" w:name="X8a3a3fe1c1540a78505968d84a77da8add8f0e1"/>
    <w:p>
      <w:pPr>
        <w:pStyle w:val="Heading1"/>
      </w:pPr>
      <w:r>
        <w:t xml:space="preserve">The Critical Role of the Chemical Engineer in the Industrial Landscape of Turkey, Ankara</w:t>
      </w:r>
    </w:p>
    <w:bookmarkStart w:id="20" w:name="i.-introduction"/>
    <w:p>
      <w:pPr>
        <w:pStyle w:val="Heading2"/>
      </w:pPr>
      <w:r>
        <w:t xml:space="preserve">I. Introduction</w:t>
      </w:r>
    </w:p>
    <w:p>
      <w:pPr>
        <w:pStyle w:val="FirstParagraph"/>
      </w:pPr>
      <w:r>
        <w:t xml:space="preserve">The integration of scientific principles with engineering practices defines the profession of chemical engineering. This discipline is pivotal in transforming raw materials into valuable products through processes involving physical and chemical changes. In the context of modern industrialization, the role extends beyond mere production to include sustainability, safety, and efficiency optimization. This term paper explores the specific contributions and responsibilities of a Chemical Engineer within the unique industrial environment of Turkey Ankara. As a developing hub for technology, defense manufacturing, and pharmaceuticals in Turkey Ankara presents distinct challenges and opportunities that necessitate specialized engineering expertise.</w:t>
      </w:r>
    </w:p>
    <w:bookmarkEnd w:id="20"/>
    <w:bookmarkStart w:id="21" w:name="X477878fae12ed05cea90425d7a71f4e136af58e"/>
    <w:p>
      <w:pPr>
        <w:pStyle w:val="Heading2"/>
      </w:pPr>
      <w:r>
        <w:t xml:space="preserve">II. Historical Context of Chemical Engineering in Turkey</w:t>
      </w:r>
    </w:p>
    <w:p>
      <w:pPr>
        <w:pStyle w:val="FirstParagraph"/>
      </w:pPr>
      <w:r>
        <w:t xml:space="preserve">The evolution of chemical engineering education and practice in Turkey has been significant over the past few decades. The establishment of technical universities such as Middle East Technical University (METU) and Hacettepe University provided the foundational academic infrastructure for training engineers. In Ankara, these institutions have produced generations of professionals capable of handling complex industrial processes. Historically, Turkey’s chemical sector relied heavily on imports and basic processing units. However, recent strategic decisions by the government to localize production in high-tech sectors have elevated the demand for qualified Chemical Engineers who can innovate and adapt global technologies to local constraints.</w:t>
      </w:r>
    </w:p>
    <w:bookmarkEnd w:id="21"/>
    <w:bookmarkStart w:id="25" w:name="Xa2cda2506c82c5ec8b70cbcd6a38faf970e075e"/>
    <w:p>
      <w:pPr>
        <w:pStyle w:val="Heading2"/>
      </w:pPr>
      <w:r>
        <w:t xml:space="preserve">III. Industrial Sectors Requiring Chemical Engineering Expertise in Ankara</w:t>
      </w:r>
    </w:p>
    <w:p>
      <w:pPr>
        <w:pStyle w:val="FirstParagraph"/>
      </w:pPr>
      <w:r>
        <w:t xml:space="preserve">Ankara is not merely the political capital of Turkey; it is rapidly becoming an industrial powerhouse. The presence of key industries such as pharmaceuticals, automotive parts manufacturing, energy production, and defense systems creates a diverse demand for chemical engineering services.</w:t>
      </w:r>
    </w:p>
    <w:bookmarkStart w:id="22" w:name="a.-pharmaceutical-industry"/>
    <w:p>
      <w:pPr>
        <w:pStyle w:val="Heading3"/>
      </w:pPr>
      <w:r>
        <w:t xml:space="preserve">A. Pharmaceutical Industry</w:t>
      </w:r>
    </w:p>
    <w:p>
      <w:pPr>
        <w:pStyle w:val="FirstParagraph"/>
      </w:pPr>
      <w:r>
        <w:t xml:space="preserve">One of the most prominent sectors in Ankara is pharmaceutical manufacturing. Chemical engineers are essential in designing cleanrooms, optimizing synthesis pathways for active pharmaceutical ingredients (APIs), and ensuring that production scales meet international regulatory standards like Good Manufacturing Practice (GMP). In Turkey Ankara, local companies aim to compete globally, requiring engineers who understand both the chemical thermodynamics of drug synthesis and the logistical challenges of mass production.</w:t>
      </w:r>
    </w:p>
    <w:bookmarkEnd w:id="22"/>
    <w:bookmarkStart w:id="23" w:name="b.-defense-and-aerospace-sector"/>
    <w:p>
      <w:pPr>
        <w:pStyle w:val="Heading3"/>
      </w:pPr>
      <w:r>
        <w:t xml:space="preserve">B. Defense and Aerospace Sector</w:t>
      </w:r>
    </w:p>
    <w:p>
      <w:pPr>
        <w:pStyle w:val="FirstParagraph"/>
      </w:pPr>
      <w:r>
        <w:t xml:space="preserve">Turkey has made significant strides in its defense industry, with many research centers located in Ankara. Chemical engineers play a crucial role here by developing advanced materials, such as composites for aircraft bodies, specialized coatings for corrosion resistance, and fuel formulations for missiles and drones. The precision required in these applications demands rigorous testing and process control skills that only trained chemical engineers possess.</w:t>
      </w:r>
    </w:p>
    <w:bookmarkEnd w:id="23"/>
    <w:bookmarkStart w:id="24" w:name="c.-energy-and-environmental-management"/>
    <w:p>
      <w:pPr>
        <w:pStyle w:val="Heading3"/>
      </w:pPr>
      <w:r>
        <w:t xml:space="preserve">C. Energy and Environmental Management</w:t>
      </w:r>
    </w:p>
    <w:p>
      <w:pPr>
        <w:pStyle w:val="FirstParagraph"/>
      </w:pPr>
      <w:r>
        <w:t xml:space="preserve">With the global shift towards renewable energy, Chemical Engineers in Ankara are tasked with developing biofuel technologies from local agricultural waste, designing carbon capture systems, and managing water treatment facilities for industrial zones. The environmental regulations imposed by the Ministry of Environment in Turkey require strict adherence to emission standards, making the role of the engineer critical in compliance and sustainability.</w:t>
      </w:r>
    </w:p>
    <w:bookmarkEnd w:id="24"/>
    <w:bookmarkEnd w:id="25"/>
    <w:bookmarkStart w:id="26" w:name="X64a08691ca44db09cba71d3fc6e758a4418ecf9"/>
    <w:p>
      <w:pPr>
        <w:pStyle w:val="Heading2"/>
      </w:pPr>
      <w:r>
        <w:t xml:space="preserve">IV. Educational Requirements and Professional Competencies</w:t>
      </w:r>
    </w:p>
    <w:p>
      <w:pPr>
        <w:pStyle w:val="FirstParagraph"/>
      </w:pPr>
      <w:r>
        <w:t xml:space="preserve">To function effectively as a Chemical Engineer in this region, one must possess a robust educational background. Typically, this involves obtaining a Bachelor’s degree in Chemical Engineering from an accredited university, followed by specialized training or postgraduate studies relevant to the specific industry sector. In Turkey Ankara, universities emphasize coursework in transport phenomena, reaction engineering, and process design.</w:t>
      </w:r>
      <w:r>
        <w:t xml:space="preserve"> </w:t>
      </w:r>
      <w:r>
        <w:t xml:space="preserve">Furthermore professional competencies go beyond theoretical knowledge. A successful engineer must possess strong problem-solving skills, proficiency in simulation software (such as Aspen Plus or Fluent), and an understanding of Turkish labor laws and industrial safety standards (ISO certifications). The ability to work in multidisciplinary teams comprising mechanical engineers, IT specialists, and management professionals is also vital for project success.</w:t>
      </w:r>
    </w:p>
    <w:bookmarkEnd w:id="26"/>
    <w:bookmarkStart w:id="27" w:name="X794c2e160ef428d224b5766907c53bbc3383a6e"/>
    <w:p>
      <w:pPr>
        <w:pStyle w:val="Heading2"/>
      </w:pPr>
      <w:r>
        <w:t xml:space="preserve">V. Challenges Faced by Chemical Engineers in Ankara</w:t>
      </w:r>
    </w:p>
    <w:p>
      <w:pPr>
        <w:pStyle w:val="FirstParagraph"/>
      </w:pPr>
      <w:r>
        <w:t xml:space="preserve">Despite the growth opportunities, Chemical Engineers operating in Turkey Ankara face several challenges. These include navigating fluctuating raw material costs due to economic instability and currency fluctuations within Turkey. Additionally there is a constant need to keep pace with rapid technological advancements originating from Europe or Asia which requires continuous learning and adaptation. The brain drain phenomenon where talented engineers seek opportunities abroad remains a concern, although the growing local industry is helping retain talent by offering competitive projects in Ankara’s high-tech zones.</w:t>
      </w:r>
    </w:p>
    <w:bookmarkEnd w:id="27"/>
    <w:bookmarkStart w:id="28" w:name="vi.-future-prospects"/>
    <w:p>
      <w:pPr>
        <w:pStyle w:val="Heading2"/>
      </w:pPr>
      <w:r>
        <w:t xml:space="preserve">VI. Future Prospects</w:t>
      </w:r>
    </w:p>
    <w:p>
      <w:pPr>
        <w:pStyle w:val="FirstParagraph"/>
      </w:pPr>
      <w:r>
        <w:t xml:space="preserve">Looking ahead the role of the Chemical Engineer will only become more critical as Turkey pursues its goal of becoming a top ten global economy. The integration of Industry 4.0 concepts such as artificial intelligence and Internet of Things (IoT) into chemical processes will require engineers to be digitally literate. In Ankara specifically, government initiatives supporting green chemistry and circular economy models will open new avenues for research and development led by chemical professionals.</w:t>
      </w:r>
    </w:p>
    <w:bookmarkEnd w:id="28"/>
    <w:bookmarkStart w:id="29" w:name="vii.-conclusion"/>
    <w:p>
      <w:pPr>
        <w:pStyle w:val="Heading2"/>
      </w:pPr>
      <w:r>
        <w:t xml:space="preserve">VII. Conclusion</w:t>
      </w:r>
    </w:p>
    <w:p>
      <w:pPr>
        <w:pStyle w:val="FirstParagraph"/>
      </w:pPr>
      <w:r>
        <w:t xml:space="preserve">In conclusion the Chemical Engineer serves as a cornerstone of industrial advancement in Turkey Ankara. From ensuring the safety of pharmaceutical products to driving innovation in the defense sector, their expertise is indispensable. As Ankara continues to expand its industrial footprint and address environmental challenges, the demand for skilled chemical engineers who can balance efficiency with sustainability will only increase. Therefore investing in education and professional development for this group is essential for Turkey’s continued economic growth and technological sovereignty.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Turkey Ankara</dc:title>
  <dc:creator/>
  <dc:language>en</dc:language>
  <cp:keywords/>
  <dcterms:created xsi:type="dcterms:W3CDTF">2026-07-29T08:35:22Z</dcterms:created>
  <dcterms:modified xsi:type="dcterms:W3CDTF">2026-07-29T08:35:22Z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