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X4811bd3d06ef8d2c7739515c8997dc900a5f263"/>
    <w:p>
      <w:pPr>
        <w:pStyle w:val="Heading1"/>
      </w:pPr>
      <w:r>
        <w:t xml:space="preserve">The Strategic Role of the Chemical Engineer in Uzbekistan Tashkent</w:t>
      </w:r>
    </w:p>
    <w:p>
      <w:pPr>
        <w:pStyle w:val="FirstParagraph"/>
      </w:pPr>
      <w:r>
        <w:rPr>
          <w:bCs/>
          <w:b/>
        </w:rPr>
        <w:t xml:space="preserve">Type:</w:t>
      </w:r>
      <w:r>
        <w:t xml:space="preserve"> </w:t>
      </w:r>
      <w:r>
        <w:t xml:space="preserve">Term Paper</w:t>
      </w:r>
      <w:r>
        <w:br/>
      </w:r>
      <w:r>
        <w:rPr>
          <w:bCs/>
          <w:b/>
        </w:rPr>
        <w:t xml:space="preserve">Date:</w:t>
      </w:r>
      <w:r>
        <w:t xml:space="preserve">  October 26, 2023</w:t>
      </w:r>
    </w:p>
    <w:bookmarkStart w:id="20" w:name="i.-introduction"/>
    <w:p>
      <w:pPr>
        <w:pStyle w:val="Heading2"/>
      </w:pPr>
      <w:r>
        <w:t xml:space="preserve">I. Introduction</w:t>
      </w:r>
    </w:p>
    <w:p>
      <w:pPr>
        <w:pStyle w:val="FirstParagraph"/>
      </w:pPr>
      <w:r>
        <w:t xml:space="preserve">The Republic of Uzbekistan stands at a pivotal juncture in its economic history, transitioning from a state-centric planned economy to a more dynamic market-oriented system. Central to this transformation is the industrial hub of Tashkent, the capital city which serves as the nation's primary center for manufacturing, research, and innovation. Within this vibrant industrial landscape, the</w:t>
      </w:r>
      <w:r>
        <w:t xml:space="preserve"> </w:t>
      </w:r>
      <w:r>
        <w:rPr>
          <w:bCs/>
          <w:b/>
        </w:rPr>
        <w:t xml:space="preserve">Chemical Engineer</w:t>
      </w:r>
      <w:r>
        <w:t xml:space="preserve"> </w:t>
      </w:r>
      <w:r>
        <w:t xml:space="preserve">emerges not merely as a technical operator but as a critical strategic asset. This term paper explores the multifaceted role of chemical engineering in Uzbekistan Tashkent, analyzing how these professionals drive economic growth, facilitate technological modernization, and contribute to sustainable development in one of Central Asia's most significant urban centers.</w:t>
      </w:r>
    </w:p>
    <w:p>
      <w:pPr>
        <w:pStyle w:val="BodyText"/>
      </w:pPr>
      <w:r>
        <w:t xml:space="preserve">The importance of this discipline cannot be overstated. As Uzbekistan seeks to diversify its economy beyond raw resource extraction—particularly natural gas and cotton—the demand for value-added processing has surged. This shift requires sophisticated expertise that only a qualified Chemical Engineer possesses. The context of Tashkent, with its concentration of heavy industry, petrochemical plants, and emerging high-tech zones, provides a unique case study for understanding the application of chemical engineering principles in a developing economy.</w:t>
      </w:r>
    </w:p>
    <w:bookmarkEnd w:id="20"/>
    <w:bookmarkStart w:id="21" w:name="X73bcd46018876ac08b335a814f685bc8d32c18e"/>
    <w:p>
      <w:pPr>
        <w:pStyle w:val="Heading2"/>
      </w:pPr>
      <w:r>
        <w:t xml:space="preserve">II. Historical Context and Industrial Evolution</w:t>
      </w:r>
    </w:p>
    <w:p>
      <w:pPr>
        <w:pStyle w:val="FirstParagraph"/>
      </w:pPr>
      <w:r>
        <w:t xml:space="preserve">To understand the present role of chemical engineers in Uzbekistan Tashkent, one must examine the historical trajectory of its industrial base. During the Soviet era, Tashkent was developed as a major center for machinery manufacturing and chemical processing. The legacy of this period includes large-scale petrochemical complexes and fertilizer plants that remain operational today. However, these facilities often required significant technological upgrades to meet modern environmental standards and efficiency benchmarks.</w:t>
      </w:r>
    </w:p>
    <w:p>
      <w:pPr>
        <w:pStyle w:val="BodyText"/>
      </w:pPr>
      <w:r>
        <w:t xml:space="preserve">The transition to independence brought both challenges and opportunities. For the local workforce, including engineers, it meant adapting to new market realities while maintaining technical proficiency. In recent years, the government of Uzbekistan has prioritized industrial policy reforms aimed at attracting foreign direct investment (FDI) and fostering domestic innovation. This policy shift has revitalized the demand for modern chemical engineering practices in Tashkent, where old Soviet-era infrastructure is being retrofitted with new technologies or replaced entirely by state-of-the-art facilities.</w:t>
      </w:r>
    </w:p>
    <w:bookmarkEnd w:id="21"/>
    <w:bookmarkStart w:id="25" w:name="X1983318c7f985c08910cf7cc239319608b22cb1"/>
    <w:p>
      <w:pPr>
        <w:pStyle w:val="Heading2"/>
      </w:pPr>
      <w:r>
        <w:t xml:space="preserve">III. Key Sectors Utilizing Chemical Engineering Expertise</w:t>
      </w:r>
    </w:p>
    <w:bookmarkStart w:id="22" w:name="a.-petrochemicals-and-fertilizers"/>
    <w:p>
      <w:pPr>
        <w:pStyle w:val="Heading3"/>
      </w:pPr>
      <w:r>
        <w:t xml:space="preserve">A. Petrochemicals and Fertilizers</w:t>
      </w:r>
    </w:p>
    <w:p>
      <w:pPr>
        <w:pStyle w:val="FirstParagraph"/>
      </w:pPr>
      <w:r>
        <w:t xml:space="preserve">The petrochemical industry remains the backbone of Uzbekistan's industrial output. In Tashkent and its surrounding regions, companies process natural gas and crude oil derivatives into valuable products such as ammonia, urea, and various polymers. Chemical Engineers in this sector are responsible for optimizing reaction kinetics, ensuring safe storage of hazardous materials, and improving yield rates. Their work directly impacts the global competitiveness of Uzbekistan's fertilizer exports to Asian and European markets.</w:t>
      </w:r>
    </w:p>
    <w:bookmarkEnd w:id="22"/>
    <w:bookmarkStart w:id="23" w:name="b.-pharmaceuticals-and-biotechnology"/>
    <w:p>
      <w:pPr>
        <w:pStyle w:val="Heading3"/>
      </w:pPr>
      <w:r>
        <w:t xml:space="preserve">B. Pharmaceuticals and Biotechnology</w:t>
      </w:r>
    </w:p>
    <w:p>
      <w:pPr>
        <w:pStyle w:val="FirstParagraph"/>
      </w:pPr>
      <w:r>
        <w:t xml:space="preserve">A growing sector in Tashkent is the pharmaceutical industry. Local initiatives aim to reduce dependence on imported medications by establishing domestic production facilities. Chemical Engineers are pivotal here, managing sterile processing environments, ensuring compliance with international Good Manufacturing Practices (GMP), and developing novel drug delivery systems. The establishment of new pharma parks in Tashkent underscores the city's ambition to become a regional hub for biomedical innovation.</w:t>
      </w:r>
    </w:p>
    <w:bookmarkEnd w:id="23"/>
    <w:bookmarkStart w:id="24" w:name="c.-materials-science-and-construction"/>
    <w:p>
      <w:pPr>
        <w:pStyle w:val="Heading3"/>
      </w:pPr>
      <w:r>
        <w:t xml:space="preserve">C. Materials Science and Construction</w:t>
      </w:r>
    </w:p>
    <w:p>
      <w:pPr>
        <w:pStyle w:val="FirstParagraph"/>
      </w:pPr>
      <w:r>
        <w:t xml:space="preserve">Rapid urbanization in Tashkent has led to a construction boom, driving demand for advanced building materials such as cement, glass, and specialized polymers. Chemical Engineers design processes that enhance the durability and eco-friendliness of these materials. For instance, they develop low-carbon cement production methods that align with global sustainability goals while meeting local infrastructure needs.</w:t>
      </w:r>
    </w:p>
    <w:bookmarkEnd w:id="24"/>
    <w:bookmarkEnd w:id="25"/>
    <w:bookmarkStart w:id="26" w:name="X99dab10a49620c07ae86fa6c600563b941780ba"/>
    <w:p>
      <w:pPr>
        <w:pStyle w:val="Heading2"/>
      </w:pPr>
      <w:r>
        <w:t xml:space="preserve">IV. The Challenge of Sustainability and Environmental Protection</w:t>
      </w:r>
    </w:p>
    <w:p>
      <w:pPr>
        <w:pStyle w:val="FirstParagraph"/>
      </w:pPr>
      <w:r>
        <w:t xml:space="preserve">A critical aspect of the modern Chemical Engineer's role in Uzbekistan Tashkent is the integration of sustainable practices. Historically, industrial areas around Tashkent have faced environmental challenges related to air and water quality. As part of Uzbekistan’s commitment to international environmental agreements, there is an urgent need for engineering solutions that minimize waste and emissions.</w:t>
      </w:r>
    </w:p>
    <w:p>
      <w:pPr>
        <w:pStyle w:val="BodyText"/>
      </w:pPr>
      <w:r>
        <w:t xml:space="preserve">Chemical Engineers are leading the charge in implementing circular economy principles within industrial parks in Tashkent. This includes designing closed-loop water systems for textile dyeing industries, which are prevalent in the region, and developing technologies to capture carbon dioxide from manufacturing processes. The ability to balance economic productivity with environmental stewardship is perhaps the most defining characteristic of contemporary chemical engineering practice in this region.</w:t>
      </w:r>
    </w:p>
    <w:bookmarkEnd w:id="26"/>
    <w:bookmarkStart w:id="27" w:name="Xa0507ce48772806ed9609dbfbfcec65b19cfd50"/>
    <w:p>
      <w:pPr>
        <w:pStyle w:val="Heading2"/>
      </w:pPr>
      <w:r>
        <w:t xml:space="preserve">V. Educational Development and Human Capital</w:t>
      </w:r>
    </w:p>
    <w:p>
      <w:pPr>
        <w:pStyle w:val="FirstParagraph"/>
      </w:pPr>
      <w:r>
        <w:t xml:space="preserve">The effectiveness of chemical engineering solutions in Uzbekistan Tashkent relies heavily on the quality of education provided to future professionals. Universities such as Tashkent State Technical University named after Islam Karimov play a crucial role in training engineers who are not only theoretically sound but also practically skilled. Recent curriculum updates have introduced modules on digitalization, artificial intelligence in process control, and green chemistry.</w:t>
      </w:r>
    </w:p>
    <w:p>
      <w:pPr>
        <w:pStyle w:val="BodyText"/>
      </w:pPr>
      <w:r>
        <w:t xml:space="preserve">Furthermore, partnerships between local universities and international corporations operating in Tashkent facilitate knowledge transfer. These collaborations ensure that the next generation of Chemical Engineers is equipped with global best practices while remaining attuned to the specific industrial context of Uzbekistan. This human capital development is essential for sustaining long-term industrial growth.</w:t>
      </w:r>
    </w:p>
    <w:bookmarkEnd w:id="27"/>
    <w:bookmarkStart w:id="28" w:name="vi.-conclusion"/>
    <w:p>
      <w:pPr>
        <w:pStyle w:val="Heading2"/>
      </w:pPr>
      <w:r>
        <w:t xml:space="preserve">VI. Conclusion</w:t>
      </w:r>
    </w:p>
    <w:p>
      <w:pPr>
        <w:pStyle w:val="FirstParagraph"/>
      </w:pPr>
      <w:r>
        <w:t xml:space="preserve">In conclusion, the role of the Chemical Engineer in Uzbekistan Tashkent extends far beyond traditional laboratory or factory floor duties. These professionals are architects of economic diversification, guardians of environmental integrity, and drivers of technological innovation. As Tashkent continues to evolve into a modern metropolis and a key player in Central Asian trade, the expertise provided by chemical engineers will be indispensable.</w:t>
      </w:r>
    </w:p>
    <w:p>
      <w:pPr>
        <w:pStyle w:val="BodyText"/>
      </w:pPr>
      <w:r>
        <w:t xml:space="preserve">The synergy between Uzbekistan’s rich natural resources, Tashkent’s strategic location, and the technical proficiency of its engineering workforce creates a powerful engine for growth. Future developments must focus on strengthening educational ties with global institutions and investing in research and development to further elevate the capacity of chemical engineering within the country. By doing so, Uzbekistan Tashkent can secure its position not only as an industrial center but as a beacon of sustainable industrial progress in the region.</w:t>
      </w:r>
    </w:p>
    <w:bookmarkEnd w:id="28"/>
    <w:bookmarkStart w:id="29" w:name="vii.-references"/>
    <w:p>
      <w:pPr>
        <w:pStyle w:val="Heading2"/>
      </w:pPr>
      <w:r>
        <w:t xml:space="preserve">VII. References</w:t>
      </w:r>
    </w:p>
    <w:p>
      <w:pPr>
        <w:numPr>
          <w:ilvl w:val="0"/>
          <w:numId w:val="1001"/>
        </w:numPr>
        <w:pStyle w:val="Compact"/>
      </w:pPr>
      <w:r>
        <w:t xml:space="preserve">Government of Uzbekistan. (2017). "Strategy for Actions on Five Priority Areas of Development." Tashkent: Ministry for Emergency Situations.</w:t>
      </w:r>
    </w:p>
    <w:p>
      <w:pPr>
        <w:numPr>
          <w:ilvl w:val="0"/>
          <w:numId w:val="1001"/>
        </w:numPr>
        <w:pStyle w:val="Compact"/>
      </w:pPr>
      <w:r>
        <w:t xml:space="preserve">National Statistical Agency of Uzbekistan. (2022). "Industrial Production Indices." Tashkent: State Committee.</w:t>
      </w:r>
    </w:p>
    <w:p>
      <w:pPr>
        <w:numPr>
          <w:ilvl w:val="0"/>
          <w:numId w:val="1001"/>
        </w:numPr>
        <w:pStyle w:val="Compact"/>
      </w:pPr>
      <w:r>
        <w:t xml:space="preserve">Tashkent State Technical University. (2021). "Annual Report on Engineering Education and Industrial Partnerships." Tashkent.</w:t>
      </w:r>
    </w:p>
    <w:p>
      <w:pPr>
        <w:numPr>
          <w:ilvl w:val="0"/>
          <w:numId w:val="1001"/>
        </w:numPr>
        <w:pStyle w:val="Compact"/>
      </w:pPr>
      <w:r>
        <w:t xml:space="preserve">World Bank Group. (2019). "Uzbekistan Country Economic Memorandum: Transitioning to a More Private-Driver Growth Model."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Uzbekistan Tashkent</dc:title>
  <dc:creator/>
  <dc:language>en</dc:language>
  <cp:keywords/>
  <dcterms:created xsi:type="dcterms:W3CDTF">2026-07-29T22:09:52Z</dcterms:created>
  <dcterms:modified xsi:type="dcterms:W3CDTF">2026-07-29T22:09:52Z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