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Chemist</w:t>
      </w:r>
      <w:r>
        <w:t xml:space="preserve"> </w:t>
      </w:r>
      <w:r>
        <w:t xml:space="preserve">in</w:t>
      </w:r>
      <w:r>
        <w:t xml:space="preserve"> </w:t>
      </w:r>
      <w:r>
        <w:t xml:space="preserve">Australia</w:t>
      </w:r>
      <w:r>
        <w:t xml:space="preserve"> </w:t>
      </w:r>
      <w:r>
        <w:t xml:space="preserve">Brisbane</w:t>
      </w:r>
    </w:p>
    <w:bookmarkStart w:id="31" w:name="X5677489694f4a1931c179cab4bf1e221f2933f8"/>
    <w:p>
      <w:pPr>
        <w:pStyle w:val="Heading1"/>
      </w:pPr>
      <w:r>
        <w:t xml:space="preserve">The Role of the Chemist in Australia Brisbane</w:t>
      </w:r>
    </w:p>
    <w:p>
      <w:pPr>
        <w:pStyle w:val="FirstParagraph"/>
      </w:pPr>
      <w:r>
        <w:rPr>
          <w:bCs/>
          <w:b/>
        </w:rPr>
        <w:t xml:space="preserve">A Term Paper Submitted for Academic Review</w:t>
      </w:r>
    </w:p>
    <w:p>
      <w:pPr>
        <w:pStyle w:val="BodyText"/>
      </w:pPr>
      <w:r>
        <w:rPr>
          <w:iCs/>
          <w:i/>
        </w:rPr>
        <w:t xml:space="preserve">Date: October 2023</w:t>
      </w:r>
    </w:p>
    <w:bookmarkStart w:id="20" w:name="abstract"/>
    <w:p>
      <w:pPr>
        <w:pStyle w:val="Heading2"/>
      </w:pPr>
      <w:r>
        <w:t xml:space="preserve">Abstract</w:t>
      </w:r>
    </w:p>
    <w:p>
      <w:pPr>
        <w:pStyle w:val="FirstParagraph"/>
      </w:pPr>
      <w:r>
        <w:t xml:space="preserve">This term paper explores the multifaceted role of the Chemist within the healthcare ecosystem of Australia Brisbane. As a critical hub for pharmaceutical services, this region presents unique demographic and geographical challenges that influence how chemists operate. The document examines regulatory frameworks, community health impacts, technological integration, and future trends specific to local practitioners in Australia Brisbane.</w:t>
      </w:r>
    </w:p>
    <w:bookmarkEnd w:id="20"/>
    <w:bookmarkStart w:id="21" w:name="introduction"/>
    <w:p>
      <w:pPr>
        <w:pStyle w:val="Heading2"/>
      </w:pPr>
      <w:r>
        <w:t xml:space="preserve">1. Introduction</w:t>
      </w:r>
    </w:p>
    <w:p>
      <w:pPr>
        <w:pStyle w:val="FirstParagraph"/>
      </w:pPr>
      <w:r>
        <w:t xml:space="preserve">In the contemporary healthcare landscape of Australia Brisbane, the Chemist is no longer merely a dispenser of medication but a pivotal primary healthcare provider. Historically viewed as retail entities focused on transactional exchanges, modern pharmacies have evolved into community health hubs. In Australia Brisbane specifically, this evolution is driven by high population density in urban centers and significant outreach requirements to regional areas. This paper aims to analyze how the professional identity of the Chemist has shifted in response to national policies and local demographic needs.</w:t>
      </w:r>
    </w:p>
    <w:bookmarkEnd w:id="21"/>
    <w:bookmarkStart w:id="22" w:name="X45ece82b558936b99373fc2efe9930e4d2b1d1b"/>
    <w:p>
      <w:pPr>
        <w:pStyle w:val="Heading2"/>
      </w:pPr>
      <w:r>
        <w:t xml:space="preserve">2. Regulatory Framework and Professional Standards</w:t>
      </w:r>
    </w:p>
    <w:p>
      <w:pPr>
        <w:pStyle w:val="FirstParagraph"/>
      </w:pPr>
      <w:r>
        <w:t xml:space="preserve">The practice of pharmacy in Australia Brisbane is strictly governed by federal and state legislation, primarily under the Therapeutic Goods Administration (TGA) guidelines. For a Chemist operating in this region, compliance with these standards is not optional but fundamental to public safety. The Australian Community Pharmacists Association (CPA) plays a significant role in advocating for these professionals, ensuring that education and continuous professional development are maintained at high standards.</w:t>
      </w:r>
    </w:p>
    <w:p>
      <w:pPr>
        <w:pStyle w:val="BodyText"/>
      </w:pPr>
      <w:r>
        <w:t xml:space="preserve">In Australia Brisbane, local health directives often supplement national laws. These regulations dictate everything from cold-chain storage requirements for vaccines to the secure dispensing of Schedule 8 drugs. The Chemist serves as the final checkpoint in the medication management process, ensuring that prescriptions are accurate, interactions are checked, and patient counseling is provided. This rigorous oversight ensures that residents of Australia Brisbane receive care that meets international best practices.</w:t>
      </w:r>
    </w:p>
    <w:bookmarkEnd w:id="22"/>
    <w:bookmarkStart w:id="25" w:name="Xdda60a64b4a1de34e3a5d2fd9041af42527f22e"/>
    <w:p>
      <w:pPr>
        <w:pStyle w:val="Heading2"/>
      </w:pPr>
      <w:r>
        <w:t xml:space="preserve">3. The Chemist as a Primary Health Access Point</w:t>
      </w:r>
    </w:p>
    <w:p>
      <w:pPr>
        <w:pStyle w:val="FirstParagraph"/>
      </w:pPr>
      <w:r>
        <w:t xml:space="preserve">One of the most significant contributions of the Chemist in Australia Brisbane is their role in increasing accessibility to healthcare services. General Practitioners (GPs) are often fully booked, leading many patients to visit their local pharmacy for minor ailments or medication reviews. In this context, the Chemist acts as an essential triage system.</w:t>
      </w:r>
    </w:p>
    <w:bookmarkStart w:id="23" w:name="medicines-optimization"/>
    <w:p>
      <w:pPr>
        <w:pStyle w:val="Heading3"/>
      </w:pPr>
      <w:r>
        <w:t xml:space="preserve">3.1 Medicines Optimization</w:t>
      </w:r>
    </w:p>
    <w:p>
      <w:pPr>
        <w:pStyle w:val="FirstParagraph"/>
      </w:pPr>
      <w:r>
        <w:t xml:space="preserve">Multimorbidity is a growing concern in Australia Brisbane, particularly among the aging population. The Chemist is increasingly involved in medicines optimization services, where they review complex medication regimens for patients to reduce adverse effects and improve adherence. This proactive approach helps alleviate pressure on hospitals and GPs within the Queensland health system.</w:t>
      </w:r>
    </w:p>
    <w:bookmarkEnd w:id="23"/>
    <w:bookmarkStart w:id="24" w:name="chronic-disease-management"/>
    <w:p>
      <w:pPr>
        <w:pStyle w:val="Heading3"/>
      </w:pPr>
      <w:r>
        <w:t xml:space="preserve">2. Chronic Disease Management</w:t>
      </w:r>
    </w:p>
    <w:p>
      <w:pPr>
        <w:pStyle w:val="FirstParagraph"/>
      </w:pPr>
      <w:r>
        <w:t xml:space="preserve">The integration of Pharmacists into chronic disease management programs in Australia Brisbane has been a notable development. Chemists now offer services such as diabetes education, smoking cessation support, and cardiovascular risk assessments. These initiatives are crucial in addressing public health challenges specific to the region, including lifestyle-related diseases prevalent in urban settings.</w:t>
      </w:r>
    </w:p>
    <w:bookmarkEnd w:id="24"/>
    <w:bookmarkEnd w:id="25"/>
    <w:bookmarkStart w:id="26" w:name="technological-integration-and-innovation"/>
    <w:p>
      <w:pPr>
        <w:pStyle w:val="Heading2"/>
      </w:pPr>
      <w:r>
        <w:t xml:space="preserve">4. Technological Integration and Innovation</w:t>
      </w:r>
    </w:p>
    <w:p>
      <w:pPr>
        <w:pStyle w:val="FirstParagraph"/>
      </w:pPr>
      <w:r>
        <w:t xml:space="preserve">The modern Chemist in Australia Brisbane is increasingly reliant on digital technologies to enhance patient care and operational efficiency. The adoption of electronic prescription services (ePrescribe) has streamlined the dispensing process, reducing errors and wait times. Furthermore, telehealth consultations facilitated through pharmacy platforms have expanded access for remote communities within Queensland.</w:t>
      </w:r>
    </w:p>
    <w:p>
      <w:pPr>
        <w:pStyle w:val="BodyText"/>
      </w:pPr>
      <w:r>
        <w:t xml:space="preserve">Innovation also extends to supply chain management. With Australia Brisbane serving as a logistical hub for Southeast Asia, local pharmacies utilize advanced inventory systems to ensure stock availability of critical medications. This reliability is vital during public health emergencies, such as pandemics, where the Chemist often becomes the first responder for community needs.</w:t>
      </w:r>
    </w:p>
    <w:bookmarkEnd w:id="26"/>
    <w:bookmarkStart w:id="27" w:name="X4c29dc93bf6bdba73ffb47ad23cf40a56e3823b"/>
    <w:p>
      <w:pPr>
        <w:pStyle w:val="Heading2"/>
      </w:pPr>
      <w:r>
        <w:t xml:space="preserve">5. Cultural Competence and Indigenous Health</w:t>
      </w:r>
    </w:p>
    <w:p>
      <w:pPr>
        <w:pStyle w:val="FirstParagraph"/>
      </w:pPr>
      <w:r>
        <w:t xml:space="preserve">A crucial aspect of being a Chemist in Australia Brisbane involves understanding and respecting the diverse cultural landscape of the region, particularly regarding Aboriginal and Torres Strait Islander peoples. Health disparities exist between Indigenous populations and non-Indigenous Australians, making culturally safe care essential.</w:t>
      </w:r>
    </w:p>
    <w:p>
      <w:pPr>
        <w:pStyle w:val="BodyText"/>
      </w:pPr>
      <w:r>
        <w:t xml:space="preserve">Chemists in Australia Brisbane are trained to provide services that are respectful of cultural beliefs and practices. This includes understanding traditional healing methods alongside Western medicine, ensuring clear communication barriers are removed, and building trust within Indigenous communities. Community-led pharmacy initiatives have emerged to address specific health outcomes in these groups, highlighting the Chemist's role as a bridge between clinical care and cultural sensitivity.</w:t>
      </w:r>
    </w:p>
    <w:bookmarkEnd w:id="27"/>
    <w:bookmarkStart w:id="28" w:name="challenges-facing-the-modern-chemist"/>
    <w:p>
      <w:pPr>
        <w:pStyle w:val="Heading2"/>
      </w:pPr>
      <w:r>
        <w:t xml:space="preserve">6. Challenges Facing the Modern Chemist</w:t>
      </w:r>
    </w:p>
    <w:p>
      <w:pPr>
        <w:pStyle w:val="FirstParagraph"/>
      </w:pPr>
      <w:r>
        <w:t xml:space="preserve">Despite the expanding scope of practice, Chemists in Australia Brisbane face several challenges. These include economic pressures related to pharmacy remuneration models, staffing shortages, and increasing regulatory burdens. The rural-urban divide also presents logistical challenges; while urban pharmacies in Brisbane CBD may thrive on volume, regional Chemists struggle with lower patient numbers yet higher service demands.</w:t>
      </w:r>
    </w:p>
    <w:p>
      <w:pPr>
        <w:pStyle w:val="BodyText"/>
      </w:pPr>
      <w:r>
        <w:t xml:space="preserve">Furthermore, the rise of online pharmaceutical retailers poses a competitive threat to local businesses. Maintaining the personal connection and clinical expertise that defines community pharmacy is essential for survival in this changing market. Education and advocacy by professional bodies are crucial in addressing these issues to ensure sustainable practice environments for Chemists.</w:t>
      </w:r>
    </w:p>
    <w:bookmarkEnd w:id="28"/>
    <w:bookmarkStart w:id="29" w:name="conclusion"/>
    <w:p>
      <w:pPr>
        <w:pStyle w:val="Heading2"/>
      </w:pPr>
      <w:r>
        <w:t xml:space="preserve">7. Conclusion</w:t>
      </w:r>
    </w:p>
    <w:p>
      <w:pPr>
        <w:pStyle w:val="FirstParagraph"/>
      </w:pPr>
      <w:r>
        <w:t xml:space="preserve">In conclusion, the role of the Chemist in Australia Brisbane has transcended traditional boundaries to become integral to the public health infrastructure. Through rigorous regulation, innovative service delivery, and a commitment to community engagement, these professionals provide indispensable care. As healthcare demands evolve, so too must the capabilities and support systems for Chemists. Continued investment in their training and recognition of their clinical value will ensure that Australia Brisbane remains equipped with a resilient and responsive pharmaceutical workforce.</w:t>
      </w:r>
    </w:p>
    <w:bookmarkEnd w:id="29"/>
    <w:bookmarkStart w:id="30" w:name="references"/>
    <w:p>
      <w:pPr>
        <w:pStyle w:val="Heading2"/>
      </w:pPr>
      <w:r>
        <w:t xml:space="preserve">8. References</w:t>
      </w:r>
    </w:p>
    <w:p>
      <w:pPr>
        <w:pStyle w:val="FirstParagraph"/>
      </w:pPr>
      <w:r>
        <w:t xml:space="preserve">Australian Community Pharmacists Association. (2023). *The Role of the Pharmacist in Primary Care*. CPA Publications.</w:t>
      </w:r>
    </w:p>
    <w:p>
      <w:pPr>
        <w:pStyle w:val="BodyText"/>
      </w:pPr>
      <w:r>
        <w:t xml:space="preserve">Department of Health and Aged Care. (2023). *Pharmacy Business Ownership and Practice Standards*. Commonwealth of Australia.</w:t>
      </w:r>
    </w:p>
    <w:p>
      <w:pPr>
        <w:pStyle w:val="BodyText"/>
      </w:pPr>
      <w:r>
        <w:t xml:space="preserve">Queensland Health. (2022). *Strategic Plan for Pharmacy Services in Queensland*. State Government of Queensland.</w:t>
      </w:r>
    </w:p>
    <w:p>
      <w:pPr>
        <w:pStyle w:val="BodyText"/>
      </w:pPr>
      <w:r>
        <w:t xml:space="preserve">Therapeutic Goods Administration. (2023). *Regulatory Guidelines for Pharmacy Dispensing*. TGA Official Website.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Chemist in Australia Brisbane</dc:title>
  <dc:creator/>
  <dc:language>en</dc:language>
  <cp:keywords/>
  <dcterms:created xsi:type="dcterms:W3CDTF">2026-07-29T02:47:57Z</dcterms:created>
  <dcterms:modified xsi:type="dcterms:W3CDTF">2026-07-29T02:47:57Z</dcterms:modified>
</cp:coreProperties>
</file>

<file path=docProps/custom.xml><?xml version="1.0" encoding="utf-8"?>
<Properties xmlns="http://schemas.openxmlformats.org/officeDocument/2006/custom-properties" xmlns:vt="http://schemas.openxmlformats.org/officeDocument/2006/docPropsVTypes"/>
</file>