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Sydney</w:t>
      </w:r>
    </w:p>
    <w:bookmarkStart w:id="27" w:name="X49ca3c58bca3c9ed4495b5882609c6095b2bd5e"/>
    <w:p>
      <w:pPr>
        <w:pStyle w:val="Heading1"/>
      </w:pPr>
      <w:r>
        <w:t xml:space="preserve">The Role and Evolution of the Chemist in Australia Sydney: A Comprehensive Analysis</w:t>
      </w:r>
    </w:p>
    <w:p>
      <w:pPr>
        <w:pStyle w:val="FirstParagraph"/>
      </w:pPr>
      <w:r>
        <w:rPr>
          <w:bCs/>
          <w:b/>
        </w:rPr>
        <w:t xml:space="preserve">Abstract:</w:t>
      </w:r>
      <w:r>
        <w:br/>
      </w:r>
      <w:r>
        <w:t xml:space="preserve">This term paper explores the multifaceted role of the chemist within the healthcare and pharmaceutical landscape of Australia, with a specific focus on Sydney. It examines historical developments, current regulatory frameworks, community health impacts, and future trends. The document highlights how chemists in Sydney have evolved from simple compounders to essential primary healthcare providers.</w:t>
      </w:r>
    </w:p>
    <w:bookmarkStart w:id="20" w:name="introduction"/>
    <w:p>
      <w:pPr>
        <w:pStyle w:val="Heading2"/>
      </w:pPr>
      <w:r>
        <w:t xml:space="preserve">1. Introduction</w:t>
      </w:r>
    </w:p>
    <w:p>
      <w:pPr>
        <w:pStyle w:val="FirstParagraph"/>
      </w:pPr>
      <w:r>
        <w:t xml:space="preserve">In the bustling metropolis of Australia’s largest city, Sydney, the profession of chemistry extends far beyond laboratory research and industrial production. The community-facing face of this discipline is the chemist, a pillar of public health infrastructure that has undergone significant transformation over recent decades. This term paper aims to provide a detailed examination of how the chemist operates within the Australian context, specifically addressing their critical role in Sydney’s diverse urban environment. Understanding the function of a chemist is not merely an academic exercise; it is essential for comprehending how medication access, patient safety, and preventive healthcare are managed in one of Australia’s most populous regions.</w:t>
      </w:r>
    </w:p>
    <w:p>
      <w:pPr>
        <w:pStyle w:val="BodyText"/>
      </w:pPr>
      <w:r>
        <w:t xml:space="preserve">The term 'Chemist' in Australia refers to both the scientific professional who may dispense medications and the physical establishment where these services are rendered. In Sydney, this dual definition is particularly relevant due to the high density of pharmacy outlets relative to population size. This paper will analyze the regulatory environment set by Australian bodies, such as the Pharmacy Board of Australia and Medicare Australia (now Services Australia), which governs how a chemist functions within the national healthcare system.</w:t>
      </w:r>
    </w:p>
    <w:bookmarkEnd w:id="20"/>
    <w:bookmarkStart w:id="21" w:name="Xc4e94cabf80ad59aa2237fb591d194aa9e34d9e"/>
    <w:p>
      <w:pPr>
        <w:pStyle w:val="Heading2"/>
      </w:pPr>
      <w:r>
        <w:t xml:space="preserve">2. Historical Context and Regulatory Framework</w:t>
      </w:r>
    </w:p>
    <w:p>
      <w:pPr>
        <w:pStyle w:val="FirstParagraph"/>
      </w:pPr>
      <w:r>
        <w:t xml:space="preserve">The evolution of the chemist in Australia is rooted in British traditions, where pharmacists were originally known as druggists or apothecaries. However, as Australia developed its unique socio-political landscape, so too did the role of the chemist. In Sydney, a city characterized by rapid growth and multicultural diversity, the demand for accessible healthcare services has driven significant changes in legislation and practice.</w:t>
      </w:r>
    </w:p>
    <w:p>
      <w:pPr>
        <w:pStyle w:val="BodyText"/>
      </w:pPr>
      <w:r>
        <w:t xml:space="preserve">The regulatory framework governing Chemists in Australia is rigorous. The Pharmacy Act 2002 (NSW) serves as the primary legislative instrument in New South Wales, where Sydney is located. This act ensures that only registered pharmacists can operate a pharmacy, thereby maintaining high standards of professional conduct and clinical knowledge. For any student or researcher studying this topic, it is imperative to recognize that the term 'Chemist' implies a legal responsibility for public safety.</w:t>
      </w:r>
    </w:p>
    <w:p>
      <w:pPr>
        <w:pStyle w:val="BodyText"/>
      </w:pPr>
      <w:r>
        <w:t xml:space="preserve">Furthermore, the involvement of Medicare Australia plays a pivotal role in the operational model of Sydney pharmacies. Through initiatives such as prescription subsidies and bulk billing, government policy directly influences how a chemist interacts with patients. The integration of digital health records via My Health Record has also streamlined processes for Sydney-based pharmacies, allowing for better continuity of care across different healthcare providers.</w:t>
      </w:r>
    </w:p>
    <w:bookmarkEnd w:id="21"/>
    <w:bookmarkStart w:id="22" w:name="Xd08d6cbe083621dfcbb6d61d12b47dc161f996c"/>
    <w:p>
      <w:pPr>
        <w:pStyle w:val="Heading2"/>
      </w:pPr>
      <w:r>
        <w:t xml:space="preserve">3. The Chemist as a Primary Healthcare Provider in Sydney</w:t>
      </w:r>
    </w:p>
    <w:p>
      <w:pPr>
        <w:pStyle w:val="FirstParagraph"/>
      </w:pPr>
      <w:r>
        <w:t xml:space="preserve">In modern Australia, the chemist has transcended its traditional role of merely dispensing medication prescribed by general practitioners (GPs). Today, particularly in metropolitan hubs like Sydney, the chemist serves as a first point of contact for many health concerns. This shift is driven by convenience and accessibility. With over 100 pharmacies per 100,00 population in some Sydney suburbs, these outlets are often more accessible than medical clinics.</w:t>
      </w:r>
    </w:p>
    <w:p>
      <w:pPr>
        <w:numPr>
          <w:ilvl w:val="0"/>
          <w:numId w:val="1001"/>
        </w:numPr>
        <w:pStyle w:val="Compact"/>
      </w:pPr>
      <w:r>
        <w:rPr>
          <w:bCs/>
          <w:b/>
        </w:rPr>
        <w:t xml:space="preserve">Triage and Advice:</w:t>
      </w:r>
      <w:r>
        <w:t xml:space="preserve"> </w:t>
      </w:r>
      <w:r>
        <w:t xml:space="preserve">Pharmacists are trained to provide initial triage for minor ailments, such as colds, allergies, and skin conditions. This reduces the burden on emergency departments in major Sydney hospitals.</w:t>
      </w:r>
    </w:p>
    <w:p>
      <w:pPr>
        <w:numPr>
          <w:ilvl w:val="0"/>
          <w:numId w:val="1001"/>
        </w:numPr>
        <w:pStyle w:val="Compact"/>
      </w:pPr>
      <w:r>
        <w:rPr>
          <w:bCs/>
          <w:b/>
        </w:rPr>
        <w:t xml:space="preserve">Vaccination Services:</w:t>
      </w:r>
      <w:r>
        <w:t xml:space="preserve"> </w:t>
      </w:r>
      <w:r>
        <w:t xml:space="preserve">Since expanding their scope of practice, chemists in Australia have become key players in public health campaigns. During flu seasons and pandemics like COVID-19, pharmacies across Sydney played a crucial role in administering vaccines to the community.</w:t>
      </w:r>
    </w:p>
    <w:p>
      <w:pPr>
        <w:numPr>
          <w:ilvl w:val="0"/>
          <w:numId w:val="1001"/>
        </w:numPr>
        <w:pStyle w:val="Compact"/>
      </w:pPr>
      <w:r>
        <w:rPr>
          <w:bCs/>
          <w:b/>
        </w:rPr>
        <w:t xml:space="preserve">Chronic Disease Management:</w:t>
      </w:r>
      <w:r>
        <w:t xml:space="preserve"> </w:t>
      </w:r>
      <w:r>
        <w:t xml:space="preserve">Many Sydney chemists now offer medication reviews and support for chronic conditions such as diabetes, hypertension, and asthma. These services are often subsidized under Medicare Australia’s Chronic Disease Management Plans.</w:t>
      </w:r>
    </w:p>
    <w:bookmarkEnd w:id="22"/>
    <w:bookmarkStart w:id="23" w:name="X4eafc7d3bbe8a83ae0ba6298431e422d1a37dce"/>
    <w:p>
      <w:pPr>
        <w:pStyle w:val="Heading2"/>
      </w:pPr>
      <w:r>
        <w:t xml:space="preserve">4. Challenges Facing Chemists in the Urban Environment</w:t>
      </w:r>
    </w:p>
    <w:p>
      <w:pPr>
        <w:pStyle w:val="FirstParagraph"/>
      </w:pPr>
      <w:r>
        <w:t xml:space="preserve">Despite their expanded roles, chemists in Sydney face numerous challenges. One significant issue is workforce shortages. Like many healthcare professions, the demand for pharmacists outstrips supply in certain areas of Sydney, leading to long waiting times and staff burnout. This impacts the overall efficiency of the healthcare system and can delay critical care.</w:t>
      </w:r>
    </w:p>
    <w:p>
      <w:pPr>
        <w:pStyle w:val="BodyText"/>
      </w:pPr>
      <w:r>
        <w:t xml:space="preserve">Additionally, financial pressures pose a threat to the sustainability of community pharmacies. Government pricing schedules often do not fully reflect rising operational costs, particularly in high-rent areas of Sydney such as the CBD or Eastern Suburbs. This economic strain forces many independent chemists to consider mergers or closures, potentially reducing access for residents in these communities.</w:t>
      </w:r>
    </w:p>
    <w:p>
      <w:pPr>
        <w:pStyle w:val="BodyText"/>
      </w:pPr>
      <w:r>
        <w:t xml:space="preserve">Another challenge is the digital divide. While Medicare Australia and health providers increasingly rely on online platforms, not all patients in Sydney’s diverse demographic groups have equal access to technology. Chemists must therefore balance modern digital service delivery with traditional face-to-face support to ensure equitable healthcare outcomes.</w:t>
      </w:r>
    </w:p>
    <w:bookmarkEnd w:id="23"/>
    <w:bookmarkStart w:id="24" w:name="X1ea0feb3d1f04bc747c93235ec93024c6c274fd"/>
    <w:p>
      <w:pPr>
        <w:pStyle w:val="Heading2"/>
      </w:pPr>
      <w:r>
        <w:t xml:space="preserve">5. Future Trends and Technological Integration</w:t>
      </w:r>
    </w:p>
    <w:p>
      <w:pPr>
        <w:pStyle w:val="FirstParagraph"/>
      </w:pPr>
      <w:r>
        <w:t xml:space="preserve">The future of the chemist in Australia looks increasingly technologically integrated. Artificial Intelligence (AI) and automation are beginning to reshape dispensing processes, allowing pharmacists more time for clinical consultations rather than administrative tasks. In Sydney, pilot programs utilizing drone delivery for medications have been explored to reach remote areas within Greater Sydney and beyond.</w:t>
      </w:r>
    </w:p>
    <w:p>
      <w:pPr>
        <w:pStyle w:val="BodyText"/>
      </w:pPr>
      <w:r>
        <w:t xml:space="preserve">Moreover, the concept of personalized medicine is gaining traction. As genomic testing becomes more affordable, chemists will likely play a larger role in interpreting genetic information to tailor medication regimens for individual patients. This precision approach aligns with Australia’s broader goals in healthcare innovation and could position Sydney as a leader in next-generation pharmaceutical services.</w:t>
      </w:r>
    </w:p>
    <w:bookmarkEnd w:id="24"/>
    <w:bookmarkStart w:id="25" w:name="conclusion"/>
    <w:p>
      <w:pPr>
        <w:pStyle w:val="Heading2"/>
      </w:pPr>
      <w:r>
        <w:t xml:space="preserve">6. Conclusion</w:t>
      </w:r>
    </w:p>
    <w:p>
      <w:pPr>
        <w:pStyle w:val="FirstParagraph"/>
      </w:pPr>
      <w:r>
        <w:t xml:space="preserve">In conclusion, the term 'Chemist' carries significant weight in the Australian healthcare system, particularly within the dynamic context of Australia Sydney. From its historical roots to its current status as a vital primary healthcare provider, the profession has evolved in response to societal needs and technological advancements. The regulatory framework provided by Medicare Australia and state legislation ensures that these services remain safe and effective.</w:t>
      </w:r>
    </w:p>
    <w:p>
      <w:pPr>
        <w:pStyle w:val="BodyText"/>
      </w:pPr>
      <w:r>
        <w:t xml:space="preserve">As we look to the future, it is clear that chemists will continue to adapt, integrating technology while maintaining their core mission of patient-centered care. For students, professionals, and policymakers alike, understanding this evolution is crucial. The resilience and adaptability shown by chemists in Sydney serve as a model for healthcare delivery worldwide. Continued investment in education, workforce support, and regulatory modernization will be essential to sustain this critical component of public health infrastructure.</w:t>
      </w:r>
    </w:p>
    <w:bookmarkEnd w:id="25"/>
    <w:bookmarkStart w:id="26"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2"/>
        </w:numPr>
        <w:pStyle w:val="Compact"/>
      </w:pPr>
      <w:r>
        <w:t xml:space="preserve">Australian Commission on Safety and Quality in Health Care. (2019). *Safety and Quality in Healthcare*. Sydney: ACSQHC.</w:t>
      </w:r>
    </w:p>
    <w:p>
      <w:pPr>
        <w:numPr>
          <w:ilvl w:val="0"/>
          <w:numId w:val="1002"/>
        </w:numPr>
        <w:pStyle w:val="Compact"/>
      </w:pPr>
      <w:r>
        <w:t xml:space="preserve">Farmacy Guild of Australia. (2021). *State of the Profession Report*. Melbourne: PGA.</w:t>
      </w:r>
    </w:p>
    <w:p>
      <w:pPr>
        <w:numPr>
          <w:ilvl w:val="0"/>
          <w:numId w:val="1002"/>
        </w:numPr>
        <w:pStyle w:val="Compact"/>
      </w:pPr>
      <w:r>
        <w:t xml:space="preserve">Ministry of Health Australia. (2023). *National Pharmacy Agreement 2021-2035*. Canberra: Commonwealth Government.</w:t>
      </w:r>
    </w:p>
    <w:p>
      <w:pPr>
        <w:numPr>
          <w:ilvl w:val="0"/>
          <w:numId w:val="1002"/>
        </w:numPr>
        <w:pStyle w:val="Compact"/>
      </w:pPr>
      <w:r>
        <w:t xml:space="preserve">New South Wales Ministry of Health. (n.d.). *Pharmacy Regulation Guidelines*. Sydney: NSW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Australia Sydney</dc:title>
  <dc:creator/>
  <dc:language>en</dc:language>
  <cp:keywords/>
  <dcterms:created xsi:type="dcterms:W3CDTF">2026-07-29T14:42:05Z</dcterms:created>
  <dcterms:modified xsi:type="dcterms:W3CDTF">2026-07-29T14:42:05Z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