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Belgium</w:t>
      </w:r>
      <w:r>
        <w:t xml:space="preserve"> </w:t>
      </w:r>
      <w:r>
        <w:t xml:space="preserve">Brussels</w:t>
      </w:r>
    </w:p>
    <w:p>
      <w:pPr>
        <w:pStyle w:val="FirstParagraph"/>
      </w:pPr>
      <w:r>
        <w:rPr>
          <w:bCs/>
          <w:b/>
        </w:rPr>
        <w:t xml:space="preserve">Name:</w:t>
      </w:r>
      <w:r>
        <w:t xml:space="preserve"> </w:t>
      </w:r>
      <w:r>
        <w:t xml:space="preserve">[Student Name]</w:t>
      </w:r>
    </w:p>
    <w:p>
      <w:pPr>
        <w:pStyle w:val="BodyText"/>
      </w:pPr>
      <w:r>
        <w:rPr>
          <w:bCs/>
          <w:b/>
        </w:rPr>
        <w:t xml:space="preserve">Course:</w:t>
      </w:r>
      <w:r>
        <w:t xml:space="preserve"> </w:t>
      </w:r>
      <w:r>
        <w:t xml:space="preserve">Advanced European Chemical Sciences</w:t>
      </w:r>
    </w:p>
    <w:p>
      <w:pPr>
        <w:pStyle w:val="BodyText"/>
      </w:pPr>
      <w:r>
        <w:rPr>
          <w:bCs/>
          <w:b/>
        </w:rPr>
        <w:t xml:space="preserve">Date:</w:t>
      </w:r>
      <w:r>
        <w:t xml:space="preserve"> </w:t>
      </w:r>
      <w:r>
        <w:t xml:space="preserve">May 24, 2024</w:t>
      </w:r>
    </w:p>
    <w:bookmarkStart w:id="25" w:name="X5356ee82bd70fbc19bd8de1f801a5a9380e01d9"/>
    <w:p>
      <w:pPr>
        <w:pStyle w:val="Heading1"/>
      </w:pPr>
      <w:r>
        <w:t xml:space="preserve">The Strategic Role of the Chemist in the Innovation Ecosystem of Belgium Brussels</w:t>
      </w:r>
    </w:p>
    <w:bookmarkStart w:id="20" w:name="introduction"/>
    <w:p>
      <w:pPr>
        <w:pStyle w:val="Heading2"/>
      </w:pPr>
      <w:r>
        <w:t xml:space="preserve">Introduction</w:t>
      </w:r>
    </w:p>
    <w:p>
      <w:pPr>
        <w:pStyle w:val="FirstParagraph"/>
      </w:pPr>
      <w:r>
        <w:t xml:space="preserve">The landscape of modern scientific research and industrial application has undergone a profound transformation in recent decades, placing unprecedented emphasis on interdisciplinary collaboration and specialized expertise. Within this evolving framework, the role of the Chemist has emerged as a pivotal component driving innovation across various sectors. Nowhere is this more evident than in Belgium Brussels, which stands not only as the political heart of Europe but also increasingly as a dynamic hub for scientific research and development. This Term Paper aims to explore the multifaceted contributions of the Chemist within the unique ecosystem of Belgium Brussels, examining how their specialized skills intersect with European policy, industrial growth, and academic advancement. By analyzing current trends and future projections, we can better understand why securing top-tier chemical talent is essential for maintaining competitiveness in both national and continental markets.</w:t>
      </w:r>
    </w:p>
    <w:bookmarkEnd w:id="20"/>
    <w:bookmarkStart w:id="21" w:name="X8e1308a257ba136a343713c5bbd34f7c8222ed4"/>
    <w:p>
      <w:pPr>
        <w:pStyle w:val="Heading2"/>
      </w:pPr>
      <w:r>
        <w:t xml:space="preserve">The Unique Position of Belgium Brussels as a Scientific Hub</w:t>
      </w:r>
    </w:p>
    <w:p>
      <w:pPr>
        <w:pStyle w:val="FirstParagraph"/>
      </w:pPr>
      <w:r>
        <w:t xml:space="preserve">To fully appreciate the significance of the Chemist in this region, one must first understand the distinct advantages offered by Belgium Brussels. Unlike traditional industrial centers that relied heavily on heavy manufacturing, modern Brussels has pivoted towards knowledge-intensive industries. The presence of major international organizations such as the European Union and NATO creates a dense network of regulatory bodies, think tanks, and policy-making institutions. For the Chemist working in this environment, proximity to decision-makers allows for direct influence on environmental regulations, safety standards, and funding allocations for research projects.</w:t>
      </w:r>
    </w:p>
    <w:p>
      <w:pPr>
        <w:pStyle w:val="BodyText"/>
      </w:pPr>
      <w:r>
        <w:t xml:space="preserve">Furthermore Belgium Brussels boasts a robust infrastructure for scientific inquiry. Institutions such as the Université Libre de Bruxelles (ULB) and Vrije Universiteit Brussel (VUB) provide rigorous academic training programs that produce highly qualified graduates ready to enter the workforce as Chemist professionals. These universities often collaborate closely with private sector entities, creating incubators where theoretical chemistry is translated into practical applications ranging from pharmaceuticals to sustainable energy solutions. This symbiotic relationship between academia and industry ensures that the Chemist in Belgium Brussels remains at the forefront of technological developments.</w:t>
      </w:r>
    </w:p>
    <w:bookmarkEnd w:id="21"/>
    <w:bookmarkStart w:id="22" w:name="Xa734724722388f68e95d4974db9935f02db63ca"/>
    <w:p>
      <w:pPr>
        <w:pStyle w:val="Heading2"/>
      </w:pPr>
      <w:r>
        <w:t xml:space="preserve">The Expanding Role of the Chemist in Industry</w:t>
      </w:r>
    </w:p>
    <w:p>
      <w:pPr>
        <w:pStyle w:val="FirstParagraph"/>
      </w:pPr>
      <w:r>
        <w:t xml:space="preserve">In the industrial sector, the demand for skilled Chemists continues to rise across multiple domains. In pharmaceuticals Belgium Brussels serves as a gateway to European markets where regulatory compliance is stringent and constantly evolving. A Chemist working in this field must possess not only technical proficiency in synthesis and analysis but also a deep understanding of Good Manufacturing Practices (GMP) and international quality assurance protocols.</w:t>
      </w:r>
    </w:p>
    <w:p>
      <w:pPr>
        <w:pStyle w:val="BodyText"/>
      </w:pPr>
      <w:r>
        <w:t xml:space="preserve">Beyond pharmaceuticals, the green chemistry movement has gained significant traction within Belgium Brussels. Companies are increasingly seeking Chemists who can develop eco-friendly processes that reduce waste and energy consumption. This shift is driven by both consumer demand for sustainable products and stringent EU environmental directives. Consequently, the modern Chemist in Belgium Brussels must be adept at lifecycle assessment techniques and biodegradable material science.</w:t>
      </w:r>
    </w:p>
    <w:p>
      <w:pPr>
        <w:pStyle w:val="BodyText"/>
      </w:pPr>
      <w:r>
        <w:t xml:space="preserve">Additionally the food and beverage industry in Belgium is renowned globally, yet it faces challenges related to preservation, safety, and nutritional enhancement. Here too the Chemist plays a crucial role ensuring product consistency while meeting health standards. Whether developing natural preservatives or analyzing trace contaminants for safety compliance the expertise of a professional Chemist is indispensable.</w:t>
      </w:r>
    </w:p>
    <w:bookmarkEnd w:id="22"/>
    <w:bookmarkStart w:id="23" w:name="X39384927cfe61426fa716feb9d07af12231f0a0"/>
    <w:p>
      <w:pPr>
        <w:pStyle w:val="Heading2"/>
      </w:pPr>
      <w:r>
        <w:t xml:space="preserve">Challenges and Opportunities for Future Growth</w:t>
      </w:r>
    </w:p>
    <w:p>
      <w:pPr>
        <w:pStyle w:val="FirstParagraph"/>
      </w:pPr>
      <w:r>
        <w:t xml:space="preserve">Despite the promising outlook several challenges must be addressed to maximize potential. One significant issue is brain drain; while Belgium Brussels attracts international talent retaining it can be difficult due to competition from other global cities like London or Zurich. To mitigate this local institutions and employers must offer competitive compensation packages along with opportunities for professional development.</w:t>
      </w:r>
    </w:p>
    <w:p>
      <w:pPr>
        <w:pStyle w:val="BodyText"/>
      </w:pPr>
      <w:r>
        <w:t xml:space="preserve">Another challenge lies in bridging the gap between theoretical knowledge and practical application. While universities excel at producing academically strong Chemists there remains a need for more internship programs and hands-on training experiences that prepare students for real-world complexities. Collaboration between educational institutions and corporations can help address this disparity ensuring that new graduates are job-ready upon completion of their studies.</w:t>
      </w:r>
    </w:p>
    <w:p>
      <w:pPr>
        <w:pStyle w:val="BodyText"/>
      </w:pPr>
      <w:r>
        <w:t xml:space="preserve">Nevertheless the opportunities far outweigh these hurdles. With ongoing investments in digitalization tools like AI-driven molecular modeling the role of the Chemist is becoming even more sophisticated yet efficient. Moreover initiatives aimed at promoting diversity and inclusion within STEM fields promise to bring fresh perspectives into laboratories throughout Belgium Brussels enhancing creativity and problem-solving capabilities.</w:t>
      </w:r>
    </w:p>
    <w:bookmarkEnd w:id="23"/>
    <w:bookmarkStart w:id="24" w:name="conclusion"/>
    <w:p>
      <w:pPr>
        <w:pStyle w:val="Heading2"/>
      </w:pPr>
      <w:r>
        <w:t xml:space="preserve">Conclusion</w:t>
      </w:r>
    </w:p>
    <w:p>
      <w:pPr>
        <w:pStyle w:val="FirstParagraph"/>
      </w:pPr>
      <w:r>
        <w:t xml:space="preserve">In conclusion the Chemist occupies a central position within the vibrant and expanding scientific community of Belgium Brussels. From influencing policy at EU headquarters to driving innovation in pharmaceuticals green technology and food production their contributions are vast and varied. As we look ahead it is clear that investing in chemical education and supporting professionals working in this region will yield substantial benefits for society as a whole.</w:t>
      </w:r>
    </w:p>
    <w:p>
      <w:pPr>
        <w:pStyle w:val="BodyText"/>
      </w:pPr>
      <w:r>
        <w:t xml:space="preserve">This Term Paper has highlighted how Belgium Brussels offers a unique blend of regulatory influence academic excellence industrial relevance making it an ideal location for cutting-edge chemical research. By continuing to foster partnerships between government bodies educational institutions private enterprises and individual Chemists we can ensure that this city remains at the leading edge of scientific progress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Innovation Ecosystem of Belgium Brussels</dc:title>
  <dc:creator/>
  <dc:language>en</dc:language>
  <cp:keywords/>
  <dcterms:created xsi:type="dcterms:W3CDTF">2026-07-29T01:52:56Z</dcterms:created>
  <dcterms:modified xsi:type="dcterms:W3CDTF">2026-07-29T01:52:56Z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