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9" w:name="X96e13efd5a498fd794c43a98c12b420d1a7f5f0"/>
    <w:p>
      <w:pPr>
        <w:pStyle w:val="Heading1"/>
      </w:pPr>
      <w:r>
        <w:t xml:space="preserve">A Comprehensive Analysis of the Profession and Impact of the</w:t>
      </w:r>
      <w:r>
        <w:t xml:space="preserve"> </w:t>
      </w:r>
      <w:r>
        <w:rPr>
          <w:bCs/>
          <w:b/>
        </w:rPr>
        <w:t xml:space="preserve">Chemist</w:t>
      </w:r>
      <w:r>
        <w:t xml:space="preserve"> </w:t>
      </w:r>
      <w:r>
        <w:t xml:space="preserve">within the Scientific Ecosystem of</w:t>
      </w:r>
      <w:r>
        <w:t xml:space="preserve"> </w:t>
      </w:r>
      <w:r>
        <w:rPr>
          <w:bCs/>
          <w:b/>
        </w:rPr>
        <w:t xml:space="preserve">France Lyon</w:t>
      </w:r>
    </w:p>
    <w:p>
      <w:pPr>
        <w:pStyle w:val="FirstParagraph"/>
      </w:pPr>
      <w:r>
        <w:rPr>
          <w:iCs/>
          <w:i/>
        </w:rPr>
        <w:t xml:space="preserve">A Term Paper submitted for academic review focusing on regional chemical industries and research in France Lyon.</w:t>
      </w:r>
    </w:p>
    <w:bookmarkStart w:id="20" w:name="abstract-term-paper"/>
    <w:p>
      <w:pPr>
        <w:pStyle w:val="Heading2"/>
      </w:pPr>
      <w:r>
        <w:rPr>
          <w:u w:val="single"/>
        </w:rPr>
        <w:t xml:space="preserve">Abstract (Term Paper)</w:t>
      </w:r>
    </w:p>
    <w:p>
      <w:pPr>
        <w:pStyle w:val="FirstParagraph"/>
      </w:pPr>
      <w:r>
        <w:t xml:space="preserve">This term paper explores the multifaceted role of the</w:t>
      </w:r>
      <w:r>
        <w:t xml:space="preserve"> </w:t>
      </w:r>
      <w:r>
        <w:rPr>
          <w:bCs/>
          <w:b/>
        </w:rPr>
        <w:t xml:space="preserve">chemist</w:t>
      </w:r>
      <w:r>
        <w:t xml:space="preserve"> </w:t>
      </w:r>
      <w:r>
        <w:t xml:space="preserve">in the contemporary landscape of</w:t>
      </w:r>
      <w:r>
        <w:t xml:space="preserve"> </w:t>
      </w:r>
      <w:r>
        <w:rPr>
          <w:bCs/>
          <w:b/>
        </w:rPr>
        <w:t xml:space="preserve">France Lyon</w:t>
      </w:r>
      <w:r>
        <w:t xml:space="preserve">. As a global hub for pharmaceuticals, materials science, and chemical engineering, Lyon serves as a critical node in the European scientific network. This document analyzes historical developments, current industrial applications, educational institutions contributing to this field in France Lyon, and future challenges faced by professionals identified as a chemist within this specific geographic context of France Lyon.</w:t>
      </w:r>
    </w:p>
    <w:bookmarkEnd w:id="20"/>
    <w:bookmarkStart w:id="21" w:name="introduction-term-paper"/>
    <w:p>
      <w:pPr>
        <w:pStyle w:val="Heading2"/>
      </w:pPr>
      <w:r>
        <w:rPr>
          <w:u w:val="single"/>
        </w:rPr>
        <w:t xml:space="preserve">1. Introduction (Term Paper)</w:t>
      </w:r>
    </w:p>
    <w:p>
      <w:pPr>
        <w:pStyle w:val="FirstParagraph"/>
      </w:pPr>
      <w:r>
        <w:t xml:space="preserve">The profession of the</w:t>
      </w:r>
      <w:r>
        <w:t xml:space="preserve"> </w:t>
      </w:r>
      <w:r>
        <w:rPr>
          <w:bCs/>
          <w:b/>
        </w:rPr>
        <w:t xml:space="preserve">chemist</w:t>
      </w:r>
      <w:r>
        <w:t xml:space="preserve"> </w:t>
      </w:r>
      <w:r>
        <w:t xml:space="preserve">has evolved significantly from its roots in alchemy and early industrial synthesis to its current status as a cornerstone of modern technological advancement. In the context of</w:t>
      </w:r>
      <w:r>
        <w:t xml:space="preserve"> </w:t>
      </w:r>
      <w:r>
        <w:rPr>
          <w:bCs/>
          <w:b/>
        </w:rPr>
        <w:t xml:space="preserve">France Lyon</w:t>
      </w:r>
      <w:r>
        <w:t xml:space="preserve">, this evolution is particularly pronounced. Lyon, often referred to as the "capital of gastronomy," is equally renowned for its robust chemical industry and pharmaceutical sector, frequently ranking among the top biotech clusters in Europe. This term paper aims to delineate how a chemist operates within this vibrant ecosystem in France Lyon, examining both the academic and industrial dimensions that define their contribution.</w:t>
      </w:r>
    </w:p>
    <w:bookmarkEnd w:id="21"/>
    <w:bookmarkStart w:id="22" w:name="X9021cfca30786a7227256c5a9daaa89a274df5c"/>
    <w:p>
      <w:pPr>
        <w:pStyle w:val="Heading2"/>
      </w:pPr>
      <w:r>
        <w:rPr>
          <w:u w:val="single"/>
        </w:rPr>
        <w:t xml:space="preserve">2. Historical Context of Chemistry in France Lyon</w:t>
      </w:r>
    </w:p>
    <w:p>
      <w:pPr>
        <w:pStyle w:val="FirstParagraph"/>
      </w:pPr>
      <w:r>
        <w:t xml:space="preserve">To understand the current status of the</w:t>
      </w:r>
      <w:r>
        <w:t xml:space="preserve"> </w:t>
      </w:r>
      <w:r>
        <w:rPr>
          <w:bCs/>
          <w:b/>
        </w:rPr>
        <w:t xml:space="preserve">chemist</w:t>
      </w:r>
      <w:r>
        <w:t xml:space="preserve"> </w:t>
      </w:r>
      <w:r>
        <w:t xml:space="preserve">in</w:t>
      </w:r>
      <w:r>
        <w:t xml:space="preserve"> </w:t>
      </w:r>
      <w:r>
        <w:rPr>
          <w:bCs/>
          <w:b/>
        </w:rPr>
        <w:t xml:space="preserve">France Lyon</w:t>
      </w:r>
      <w:r>
        <w:t xml:space="preserve">, one must look at the historical foundations. The late 19th and early 20th centuries saw a surge in chemical manufacturing around Lyon, driven by advancements in aniline dyes and pharmaceuticals. Unlike Paris, which focused more on administrative science, France Lyon developed a distinct identity rooted in applied chemistry. Major conglomerates established their headquarters or major research facilities here, creating a symbiotic relationship between industry and academia. This historical precedent continues to shape the infrastructure available to today’s chemist in France Lyon.</w:t>
      </w:r>
    </w:p>
    <w:bookmarkEnd w:id="22"/>
    <w:bookmarkStart w:id="23" w:name="X4526b4be08e87ea66baeb869abbd3c84570c87e"/>
    <w:p>
      <w:pPr>
        <w:pStyle w:val="Heading2"/>
      </w:pPr>
      <w:r>
        <w:rPr>
          <w:u w:val="single"/>
        </w:rPr>
        <w:t xml:space="preserve">3. The Chemist in Academic Institutions (Term Paper)</w:t>
      </w:r>
    </w:p>
    <w:p>
      <w:pPr>
        <w:pStyle w:val="FirstParagraph"/>
      </w:pPr>
      <w:r>
        <w:t xml:space="preserve">In</w:t>
      </w:r>
      <w:r>
        <w:t xml:space="preserve"> </w:t>
      </w:r>
      <w:r>
        <w:rPr>
          <w:bCs/>
          <w:b/>
        </w:rPr>
        <w:t xml:space="preserve">France Lyon</w:t>
      </w:r>
      <w:r>
        <w:t xml:space="preserve">, the training and research capabilities for a chemist are supported by world-class institutions such as the University of Lyon, École Normale Supérieure de Lyon (ENS de Lyon), and Université Claude Bernard Lyon 1. For a student or researcher aspiring to be a chemist, these institutions provide rigorous theoretical foundations alongside practical laboratory experience.</w:t>
      </w:r>
    </w:p>
    <w:p>
      <w:pPr>
        <w:pStyle w:val="BodyText"/>
      </w:pPr>
      <w:r>
        <w:t xml:space="preserve">The research conducted in these faculties often focuses on organic synthesis, biochemistry, and nanomaterials. The collaboration between universities in France Lyon and national research bodies like the CNRS (Centre National de la Recherche Scientifique) ensures that a chemist is not only taught but actively participates in cutting-edge discoveries. This academic rigor is essential for producing chemists who can compete on a global scale.</w:t>
      </w:r>
    </w:p>
    <w:bookmarkEnd w:id="23"/>
    <w:bookmarkStart w:id="24" w:name="X9366779e1bd2a30b7d52670ae87133855e7f806"/>
    <w:p>
      <w:pPr>
        <w:pStyle w:val="Heading2"/>
      </w:pPr>
      <w:r>
        <w:rPr>
          <w:u w:val="single"/>
        </w:rPr>
        <w:t xml:space="preserve">4. Industrial Applications and the Pharmaceutical Sector</w:t>
      </w:r>
    </w:p>
    <w:p>
      <w:pPr>
        <w:pStyle w:val="FirstParagraph"/>
      </w:pPr>
      <w:r>
        <w:t xml:space="preserve">The most significant employment sector for a</w:t>
      </w:r>
      <w:r>
        <w:t xml:space="preserve"> </w:t>
      </w:r>
      <w:r>
        <w:rPr>
          <w:bCs/>
          <w:b/>
        </w:rPr>
        <w:t xml:space="preserve">chemist</w:t>
      </w:r>
      <w:r>
        <w:t xml:space="preserve"> </w:t>
      </w:r>
      <w:r>
        <w:t xml:space="preserve">in</w:t>
      </w:r>
      <w:r>
        <w:t xml:space="preserve"> </w:t>
      </w:r>
      <w:r>
        <w:rPr>
          <w:bCs/>
          <w:b/>
        </w:rPr>
        <w:t xml:space="preserve">France Lyon</w:t>
      </w:r>
      <w:r>
        <w:t xml:space="preserve"> </w:t>
      </w:r>
      <w:r>
        <w:t xml:space="preserve">is undoubtedly the pharmaceutical industry. Lyon is home to major headquarters of global health companies, including Sanofi, Merck KGaA (which acquired many entities in the region), and various biotech startups specializing in oncology and rare diseases.</w:t>
      </w:r>
    </w:p>
    <w:p>
      <w:pPr>
        <w:pStyle w:val="BodyText"/>
      </w:pPr>
      <w:r>
        <w:t xml:space="preserve">In this industrial setting, a chemist’s role extends beyond simple formulation. They are involved in:</w:t>
      </w:r>
    </w:p>
    <w:p>
      <w:pPr>
        <w:numPr>
          <w:ilvl w:val="0"/>
          <w:numId w:val="1001"/>
        </w:numPr>
        <w:pStyle w:val="Compact"/>
      </w:pPr>
      <w:r>
        <w:rPr>
          <w:bCs/>
          <w:b/>
        </w:rPr>
        <w:t xml:space="preserve">R&amp;D:</w:t>
      </w:r>
      <w:r>
        <w:t xml:space="preserve"> </w:t>
      </w:r>
      <w:r>
        <w:t xml:space="preserve">Discovering new molecular compounds that could become future drugs.</w:t>
      </w:r>
    </w:p>
    <w:p>
      <w:pPr>
        <w:numPr>
          <w:ilvl w:val="0"/>
          <w:numId w:val="1001"/>
        </w:numPr>
        <w:pStyle w:val="Compact"/>
      </w:pPr>
      <w:r>
        <w:rPr>
          <w:bCs/>
          <w:b/>
        </w:rPr>
        <w:t xml:space="preserve">Quality Control:</w:t>
      </w:r>
    </w:p>
    <w:p>
      <w:pPr>
        <w:numPr>
          <w:ilvl w:val="0"/>
          <w:numId w:val="1001"/>
        </w:numPr>
        <w:pStyle w:val="Compact"/>
      </w:pPr>
      <w:r>
        <w:t xml:space="preserve">Sustainable Chemistry:</w:t>
      </w:r>
    </w:p>
    <w:p>
      <w:pPr>
        <w:pStyle w:val="FirstParagraph"/>
      </w:pPr>
      <w:r>
        <w:t xml:space="preserve">The concentration of these industries creates a unique ecosystem where a chemist in France Lyon can easily transition between academic research and industrial application, fostering innovation and rapid commercialization of chemical discoveries.</w:t>
      </w:r>
    </w:p>
    <w:bookmarkEnd w:id="24"/>
    <w:bookmarkStart w:id="25" w:name="X434ab6133d6fc57eaf88531ec6fd6d75fe974f1"/>
    <w:p>
      <w:pPr>
        <w:pStyle w:val="Heading2"/>
      </w:pPr>
      <w:r>
        <w:rPr>
          <w:u w:val="single"/>
        </w:rPr>
        <w:t xml:space="preserve">5. The Role of the Chemist in Materials Science</w:t>
      </w:r>
    </w:p>
    <w:p>
      <w:pPr>
        <w:pStyle w:val="FirstParagraph"/>
      </w:pPr>
      <w:r>
        <w:t xml:space="preserve">Beyond pharmaceuticals, the field of materials science is booming in</w:t>
      </w:r>
      <w:r>
        <w:t xml:space="preserve"> </w:t>
      </w:r>
      <w:r>
        <w:rPr>
          <w:bCs/>
          <w:b/>
        </w:rPr>
        <w:t xml:space="preserve">France Lyon</w:t>
      </w:r>
      <w:r>
        <w:t xml:space="preserve">. As a chemist, one might work on developing polymers for construction, advanced ceramics for aerospace, or battery technologies for electric vehicles. The presence of companies like Arkema and other specialty chemical firms provides ample opportunities. In this domain, the chemist acts as an engineer-scientist hybrid, translating molecular properties into macroscopic material performance.</w:t>
      </w:r>
    </w:p>
    <w:bookmarkEnd w:id="25"/>
    <w:bookmarkStart w:id="26" w:name="Xc19821feb8332514dc61c4d340e9cc906797c8d"/>
    <w:p>
      <w:pPr>
        <w:pStyle w:val="Heading2"/>
      </w:pPr>
      <w:r>
        <w:rPr>
          <w:u w:val="single"/>
        </w:rPr>
        <w:t xml:space="preserve">6. Challenges and Future Directions (Term Paper)</w:t>
      </w:r>
    </w:p>
    <w:p>
      <w:pPr>
        <w:pStyle w:val="FirstParagraph"/>
      </w:pPr>
      <w:r>
        <w:t xml:space="preserve">The modern</w:t>
      </w:r>
      <w:r>
        <w:t xml:space="preserve"> </w:t>
      </w:r>
      <w:r>
        <w:rPr>
          <w:bCs/>
          <w:b/>
        </w:rPr>
        <w:t xml:space="preserve">chemist</w:t>
      </w:r>
      <w:r>
        <w:t xml:space="preserve"> </w:t>
      </w:r>
      <w:r>
        <w:t xml:space="preserve">in</w:t>
      </w:r>
      <w:r>
        <w:t xml:space="preserve"> </w:t>
      </w:r>
      <w:r>
        <w:rPr>
          <w:bCs/>
          <w:b/>
        </w:rPr>
        <w:t xml:space="preserve">France Lyon</w:t>
      </w:r>
      <w:r>
        <w:t xml:space="preserve">, like their peers globally, faces significant challenges. The primary challenge is the transition towards "Green Chemistry." Regulatory pressure in Europe is increasing regarding hazardous waste and carbon footprints. Therefore, a chemist must now possess not only synthetic skills but also a deep understanding of environmental science and sustainability metrics.</w:t>
      </w:r>
    </w:p>
    <w:p>
      <w:pPr>
        <w:pStyle w:val="BodyText"/>
      </w:pPr>
      <w:r>
        <w:t xml:space="preserve">Additionally, digitalization is reshaping the field. Chemists in France Lyon are increasingly utilizing AI and machine learning to predict molecular behaviors, accelerating drug discovery processes. Adaptability to these technological shifts is crucial for career longevity in this sector.</w:t>
      </w:r>
    </w:p>
    <w:bookmarkEnd w:id="26"/>
    <w:bookmarkStart w:id="27" w:name="conclusion"/>
    <w:p>
      <w:pPr>
        <w:pStyle w:val="Heading2"/>
      </w:pPr>
      <w:r>
        <w:rPr>
          <w:u w:val="single"/>
        </w:rPr>
        <w:t xml:space="preserve">7. Conclusion</w:t>
      </w:r>
    </w:p>
    <w:p>
      <w:pPr>
        <w:pStyle w:val="FirstParagraph"/>
      </w:pPr>
      <w:r>
        <w:t xml:space="preserve">In conclusion, the profession of the</w:t>
      </w:r>
      <w:r>
        <w:t xml:space="preserve"> </w:t>
      </w:r>
      <w:r>
        <w:rPr>
          <w:bCs/>
          <w:b/>
        </w:rPr>
        <w:t xml:space="preserve">chemist</w:t>
      </w:r>
      <w:r>
        <w:t xml:space="preserve"> </w:t>
      </w:r>
      <w:r>
        <w:t xml:space="preserve">in</w:t>
      </w:r>
      <w:r>
        <w:t xml:space="preserve"> </w:t>
      </w:r>
      <w:r>
        <w:rPr>
          <w:bCs/>
          <w:b/>
        </w:rPr>
        <w:t xml:space="preserve">France Lyon</w:t>
      </w:r>
      <w:r>
        <w:t xml:space="preserve"> </w:t>
      </w:r>
      <w:r>
        <w:t xml:space="preserve">is dynamic, prestigious, and critically important to both the local economy and global scientific progress. From its historical roots in dye manufacturing to its current leadership in biotech and sustainable materials, Lyon provides a fertile ground for chemical innovation. The interplay between top-tier universities, national research centers, and multinational corporations creates a robust ecosystem that supports the professional development of chemists.</w:t>
      </w:r>
    </w:p>
    <w:p>
      <w:pPr>
        <w:pStyle w:val="BodyText"/>
      </w:pPr>
      <w:r>
        <w:t xml:space="preserve">For those studying this field as part of their</w:t>
      </w:r>
      <w:r>
        <w:t xml:space="preserve"> </w:t>
      </w:r>
      <w:r>
        <w:rPr>
          <w:bCs/>
          <w:b/>
        </w:rPr>
        <w:t xml:space="preserve">Term Paper</w:t>
      </w:r>
      <w:r>
        <w:t xml:space="preserve">, it is evident that the future lies in interdisciplinary collaboration. The successful chemist of tomorrow in France Lyon will be one who combines traditional chemical expertise with digital literacy and a strong ethical commitment to sustainability. This term paper has highlighted that being a chemist in this region is not just about mixing substances, but about driving the economic and scientific vitality of France Lyon.</w:t>
      </w:r>
    </w:p>
    <w:bookmarkEnd w:id="27"/>
    <w:bookmarkStart w:id="28" w:name="references-term-paper-bibliography"/>
    <w:p>
      <w:pPr>
        <w:pStyle w:val="Heading2"/>
      </w:pPr>
      <w:r>
        <w:rPr>
          <w:u w:val="single"/>
        </w:rPr>
        <w:t xml:space="preserve">8. References (Term Paper Bibliography)</w:t>
      </w:r>
    </w:p>
    <w:p>
      <w:pPr>
        <w:pStyle w:val="FirstParagraph"/>
      </w:pPr>
      <w:r>
        <w:t xml:space="preserve">Note: The following references are illustrative for this Term Paper structure regarding Chemist topics in France Lyon.</w:t>
      </w:r>
    </w:p>
    <w:p>
      <w:pPr>
        <w:numPr>
          <w:ilvl w:val="0"/>
          <w:numId w:val="1002"/>
        </w:numPr>
        <w:pStyle w:val="Compact"/>
      </w:pPr>
      <w:r>
        <w:t xml:space="preserve">Lyon Biopôle. (2023). *Annual Report on the Chemical and Pharmaceutical Industry in France Lyon*. Lyon, FR.</w:t>
      </w:r>
    </w:p>
    <w:p>
      <w:pPr>
        <w:numPr>
          <w:ilvl w:val="0"/>
          <w:numId w:val="1002"/>
        </w:numPr>
        <w:pStyle w:val="Compact"/>
      </w:pPr>
      <w:r>
        <w:t xml:space="preserve">University of Lyon. (2024). *Department of Chemistry: Research Highlights and Academic Programs*. Université Claude Bernard Lyon 1.</w:t>
      </w:r>
    </w:p>
    <w:p>
      <w:pPr>
        <w:numPr>
          <w:ilvl w:val="0"/>
          <w:numId w:val="1002"/>
        </w:numPr>
        <w:pStyle w:val="Compact"/>
      </w:pPr>
      <w:r>
        <w:t xml:space="preserve">Ministry of Higher Education and Research, France. (2023). *Strategic Roadmap for Chemical Sciences in Regional Clusters*. Paris, FR.</w:t>
      </w:r>
    </w:p>
    <w:p>
      <w:pPr>
        <w:numPr>
          <w:ilvl w:val="0"/>
          <w:numId w:val="1002"/>
        </w:numPr>
        <w:pStyle w:val="Compact"/>
      </w:pPr>
      <w:r>
        <w:t xml:space="preserve">Sanofi Group. (2024). *Innovation and Sustainability: The Role of the Modern Chemist*. Lyon Headquarters Report.</w:t>
      </w:r>
    </w:p>
    <w:bookmarkEnd w:id="28"/>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Chemist in France Lyon</dc:title>
  <dc:creator/>
  <dc:language>en</dc:language>
  <cp:keywords/>
  <dcterms:created xsi:type="dcterms:W3CDTF">2026-07-29T07:52:55Z</dcterms:created>
  <dcterms:modified xsi:type="dcterms:W3CDTF">2026-07-29T07:52:55Z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