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Kenya</w:t>
      </w:r>
      <w:r>
        <w:t xml:space="preserve"> </w:t>
      </w:r>
      <w:r>
        <w:t xml:space="preserve">Nairobi</w:t>
      </w:r>
    </w:p>
    <w:bookmarkStart w:id="29" w:name="X6d46233120b48bb4f55807ac29c4cc3e0e58a12"/>
    <w:p>
      <w:pPr>
        <w:pStyle w:val="Heading1"/>
      </w:pPr>
      <w:r>
        <w:t xml:space="preserve">The Strategic Role of the Chemist in the Healthcare Ecosystem of Kenya Nairobi</w:t>
      </w:r>
    </w:p>
    <w:p>
      <w:pPr>
        <w:pStyle w:val="FirstParagraph"/>
      </w:pPr>
      <w:r>
        <w:t xml:space="preserve">Term Paper Submitted for Advanced Studies in Pharmaceutical Sciences</w:t>
      </w:r>
      <w:r>
        <w:br/>
      </w:r>
      <w:r>
        <w:t xml:space="preserve">Focus Region: Kenya Nairobi Metropolitan Area</w:t>
      </w:r>
      <w:r>
        <w:br/>
      </w:r>
      <w:r>
        <w:t xml:space="preserve">Date: October 2023</w:t>
      </w:r>
    </w:p>
    <w:p>
      <w:pPr>
        <w:pStyle w:val="BodyText"/>
      </w:pPr>
      <w:r>
        <w:rPr>
          <w:bCs/>
          <w:b/>
        </w:rPr>
        <w:t xml:space="preserve">Abstract</w:t>
      </w:r>
      <w:r>
        <w:br/>
      </w:r>
      <w:r>
        <w:br/>
      </w:r>
      <w:r>
        <w:t xml:space="preserve">This term paper examines the critical, evolving role of the Chemist within the healthcare infrastructure of Kenya Nairobi. As urbanization accelerates and the disease burden shifts towards non-communicable diseases, the professional services provided by a qualified chemist have become indispensable. This document analyzes supply chain dynamics, patient safety protocols, regulatory frameworks under Kenyan law, and future technological integrations specific to Nairobi’s bustling medical landscape.</w:t>
      </w:r>
    </w:p>
    <w:bookmarkStart w:id="20" w:name="introduction"/>
    <w:p>
      <w:pPr>
        <w:pStyle w:val="Heading2"/>
      </w:pPr>
      <w:r>
        <w:t xml:space="preserve">1. Introduction</w:t>
      </w:r>
    </w:p>
    <w:p>
      <w:pPr>
        <w:pStyle w:val="FirstParagraph"/>
      </w:pPr>
      <w:r>
        <w:t xml:space="preserve">In the rapidly developing urban center of Kenya Nairobi, access to quality healthcare is a fundamental component of public well-being. At the heart of this system lies the "Chemist," a term widely used in East Africa to describe licensed pharmacy professionals and retail establishments that dispense medicinal products. Unlike general retail, a Chemist in Kenya Nairobi serves as both a regulatory checkpoint and a primary care provider. This paper explores how Chemists function as vital intermediaries between pharmaceutical manufacturers, healthcare providers, and the public in one of Africa’s most dynamic economic hubs.</w:t>
      </w:r>
    </w:p>
    <w:p>
      <w:pPr>
        <w:pStyle w:val="BodyText"/>
      </w:pPr>
      <w:r>
        <w:t xml:space="preserve">The scope of this term paper is strictly limited to the operational and professional context within Kenya Nairobi. As a city that serves as a regional hub for medicine trade in East Africa, the standards set here influence broader regional practices. Understanding the Chemist's role is not merely an academic exercise but a necessity for understanding public health outcomes in this specific geography.</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 of the Chemist in Kenya is governed by strict legislative frameworks, primarily the Pharmacy and Poisons Act Cap 170. In Kenya Nairobi, compliance with these regulations is rigorous due to the high concentration of healthcare facilities. The Pharmacy Council of Kenya (PCK) oversees licensing and professional conduct.</w:t>
      </w:r>
    </w:p>
    <w:p>
      <w:pPr>
        <w:pStyle w:val="BodyText"/>
      </w:pPr>
      <w:r>
        <w:t xml:space="preserve">Historically, Chemists in Kenya Nairobi operated largely as simple dispensers of goods. However, over the last two decades, there has been a paradigm shift toward clinical pharmacy practice. This evolution is particularly visible in the capital city, where competition among pharmacies has driven innovation in service delivery. Today, a Chemist is not just a seller of drugs; they are healthcare advisors responsible for ensuring that medications are used safely and effectively.</w:t>
      </w:r>
    </w:p>
    <w:bookmarkEnd w:id="21"/>
    <w:bookmarkStart w:id="22" w:name="X69339523527c51033cde02b9e8aba16ea12b603"/>
    <w:p>
      <w:pPr>
        <w:pStyle w:val="Heading2"/>
      </w:pPr>
      <w:r>
        <w:t xml:space="preserve">3. The Chemist as a Gatekeeper Against Counterfeit Medicines</w:t>
      </w:r>
    </w:p>
    <w:p>
      <w:pPr>
        <w:pStyle w:val="FirstParagraph"/>
      </w:pPr>
      <w:r>
        <w:t xml:space="preserve">One of the most pressing challenges in the Kenyan pharmaceutical market is the prevalence of substandard and falsified medicines. In Kenya Nairobi, where supply chains are complex and fast-moving, the Chemist plays an active role in verifying product authenticity. Licensed Chemists must source their inventory from verified wholesalers who adhere to Good Distribution Practices (GDP).</w:t>
      </w:r>
    </w:p>
    <w:p>
      <w:pPr>
        <w:pStyle w:val="BodyText"/>
      </w:pPr>
      <w:r>
        <w:t xml:space="preserve">This verification process is critical for public safety. By refusing to stock unverified products, the modern Chemist in Kenya Nairobi contributes directly to reducing the incidence of treatment failure and drug resistance among patients. The term "Chemist" has thus become synonymous with trust and quality assurance in urban centers where counterfeit goods may attempt to infiltrate informal markets.</w:t>
      </w:r>
    </w:p>
    <w:bookmarkEnd w:id="22"/>
    <w:bookmarkStart w:id="23" w:name="X42b97448a42d12a2f7c8bf589acd8f9b06901f3"/>
    <w:p>
      <w:pPr>
        <w:pStyle w:val="Heading2"/>
      </w:pPr>
      <w:r>
        <w:t xml:space="preserve">4. Expanding Clinical Roles: Beyond Dispensing</w:t>
      </w:r>
    </w:p>
    <w:p>
      <w:pPr>
        <w:pStyle w:val="FirstParagraph"/>
      </w:pPr>
      <w:r>
        <w:t xml:space="preserve">In recent years, the scope of practice for a Chemist in Kenya Nairobi has expanded significantly. With a shortage of medical doctors in certain sectors, Chemists have taken on more clinical responsibilities. This includes:</w:t>
      </w:r>
    </w:p>
    <w:p>
      <w:pPr>
        <w:numPr>
          <w:ilvl w:val="0"/>
          <w:numId w:val="1001"/>
        </w:numPr>
        <w:pStyle w:val="Compact"/>
      </w:pPr>
      <w:r>
        <w:rPr>
          <w:bCs/>
          <w:b/>
        </w:rPr>
        <w:t xml:space="preserve">Treatment of Minor Ailments:</w:t>
      </w:r>
      <w:r>
        <w:t xml:space="preserve"> </w:t>
      </w:r>
      <w:r>
        <w:t xml:space="preserve">Managing uncomplicated conditions such as malaria, typhoid fever, and skin infections without requiring an immediate doctor’s visit.</w:t>
      </w:r>
    </w:p>
    <w:p>
      <w:pPr>
        <w:numPr>
          <w:ilvl w:val="0"/>
          <w:numId w:val="1001"/>
        </w:numPr>
        <w:pStyle w:val="Compact"/>
      </w:pPr>
      <w:r>
        <w:rPr>
          <w:bCs/>
          <w:b/>
        </w:rPr>
        <w:t xml:space="preserve">National Health Insurance Fund (NHIF) Integration:</w:t>
      </w:r>
      <w:r>
        <w:t xml:space="preserve"> </w:t>
      </w:r>
      <w:r>
        <w:t xml:space="preserve">Many Chemists in Kenya Nairobi are now accredited by the National Hospital Insurance Fund. This allows them to bill directly for services provided to insured citizens, streamlining the payment process and expanding access to care.</w:t>
      </w:r>
    </w:p>
    <w:p>
      <w:pPr>
        <w:numPr>
          <w:ilvl w:val="0"/>
          <w:numId w:val="1001"/>
        </w:numPr>
        <w:pStyle w:val="Compact"/>
      </w:pPr>
      <w:r>
        <w:rPr>
          <w:bCs/>
          <w:b/>
        </w:rPr>
        <w:t xml:space="preserve">Counseling Services:</w:t>
      </w:r>
      <w:r>
        <w:t xml:space="preserve"> </w:t>
      </w:r>
      <w:r>
        <w:t xml:space="preserve">Providing detailed counseling on adherence to medication regimens, particularly for chronic conditions such as HIV/AIDS and hypertension, which are prevalent in Kenya Nairobi.</w:t>
      </w:r>
    </w:p>
    <w:bookmarkEnd w:id="23"/>
    <w:bookmarkStart w:id="24" w:name="supply-chain-dynamics-in-kenya-nairobi"/>
    <w:p>
      <w:pPr>
        <w:pStyle w:val="Heading2"/>
      </w:pPr>
      <w:r>
        <w:t xml:space="preserve">5. Supply Chain Dynamics in Kenya Nairobi</w:t>
      </w:r>
    </w:p>
    <w:p>
      <w:pPr>
        <w:pStyle w:val="FirstParagraph"/>
      </w:pPr>
      <w:r>
        <w:t xml:space="preserve">Kenya Nairobi serves as the primary logistics hub for pharmaceutical imports into East Africa. Consequently, Chemists located in this city often manage higher inventory volumes than their rural counterparts. However, this also exposes them to greater risks regarding stock expiration and waste management.</w:t>
      </w:r>
    </w:p>
    <w:p>
      <w:pPr>
        <w:pStyle w:val="BodyText"/>
      </w:pPr>
      <w:r>
        <w:t xml:space="preserve">The efficient operation of a Chemist relies on sophisticated inventory management systems that track batch numbers and expiry dates in real-time. In Nairobi, where traffic congestion can delay restocking runs, maintaining optimal stock levels is a critical operational challenge for every Chemist. Furthermore, the rise of digital health platforms has enabled many Chemists in Kenya Nairobi to integrate online ordering systems, allowing patients to reserve medications before visiting the physical store.</w:t>
      </w:r>
    </w:p>
    <w:bookmarkEnd w:id="24"/>
    <w:bookmarkStart w:id="25" w:name="challenges-facing-modern-chemists"/>
    <w:p>
      <w:pPr>
        <w:pStyle w:val="Heading2"/>
      </w:pPr>
      <w:r>
        <w:t xml:space="preserve">6. Challenges Facing Modern Chemists</w:t>
      </w:r>
    </w:p>
    <w:p>
      <w:pPr>
        <w:pStyle w:val="FirstParagraph"/>
      </w:pPr>
      <w:r>
        <w:t xml:space="preserve">Despite progress, Chemists in Kenya Nairobi face significant hurdles. High operational costs, including rent and electricity in central business districts like Westlands or Upper Hill, squeeze profit margins. Additionally, the cost of importing active pharmaceutical ingredients means that prices for essential medicines can fluctuate wildly based on exchange rates.</w:t>
      </w:r>
    </w:p>
    <w:p>
      <w:pPr>
        <w:pStyle w:val="BodyText"/>
      </w:pPr>
      <w:r>
        <w:t xml:space="preserve">There is also an issue of professional competition from unregistered drug vendors who operate without proper qualifications. These entities undercut prices by offering inferior or dangerous products, posing a severe threat to public health and undermining the reputation of legitimate Chemists. Regulatory enforcement remains an ongoing struggle for the Pharmacy Council in navigating this informal sector.</w:t>
      </w:r>
    </w:p>
    <w:bookmarkEnd w:id="25"/>
    <w:bookmarkStart w:id="26" w:name="X6cbd872e06016ec013408a288386c87e1016804"/>
    <w:p>
      <w:pPr>
        <w:pStyle w:val="Heading2"/>
      </w:pPr>
      <w:r>
        <w:t xml:space="preserve">7. Future Outlook and Technological Integration</w:t>
      </w:r>
    </w:p>
    <w:p>
      <w:pPr>
        <w:pStyle w:val="FirstParagraph"/>
      </w:pPr>
      <w:r>
        <w:t xml:space="preserve">The future of the Chemist in Kenya Nairobi is closely tied to digital transformation. Artificial Intelligence (AI) is being explored to predict medication demand trends based on seasonal disease outbreaks, such as flu seasons or malaria peaks. Telemedicine integration is another frontier; many Chemists are partnering with telehealth providers to facilitate remote consultations followed by immediate prescription fulfillment.</w:t>
      </w:r>
    </w:p>
    <w:p>
      <w:pPr>
        <w:pStyle w:val="BodyText"/>
      </w:pPr>
      <w:r>
        <w:t xml:space="preserve">Moreover, the government’s push for Universal Health Coverage (UHC) suggests that Chemists will become even more central to the primary healthcare network in Kenya Nairobi. As policy makers strive to decentralize healthcare, neighborhood Chemists are expected to serve as first-response points for community health needs.</w:t>
      </w:r>
    </w:p>
    <w:bookmarkEnd w:id="26"/>
    <w:bookmarkStart w:id="27" w:name="conclusion"/>
    <w:p>
      <w:pPr>
        <w:pStyle w:val="Heading2"/>
      </w:pPr>
      <w:r>
        <w:t xml:space="preserve">8. Conclusion</w:t>
      </w:r>
    </w:p>
    <w:p>
      <w:pPr>
        <w:pStyle w:val="FirstParagraph"/>
      </w:pPr>
      <w:r>
        <w:t xml:space="preserve">In conclusion, the role of the Chemist in Kenya Nairobi has transcended traditional boundaries of retail distribution. Today, a qualified Chemist is an essential pillar of the public health infrastructure, ensuring drug safety, providing clinical advice, and facilitating access to treatment for millions. As Kenya continues to urbanize and its healthcare system evolves, the professionalism and regulatory compliance of Chemists will remain paramount. Supporting this sector through better infrastructure policy and stricter enforcement against illegal vendors is crucial for maintaining health standards in the capital.</w:t>
      </w:r>
    </w:p>
    <w:bookmarkEnd w:id="27"/>
    <w:bookmarkStart w:id="28" w:name="references"/>
    <w:p>
      <w:pPr>
        <w:pStyle w:val="Heading2"/>
      </w:pPr>
      <w:r>
        <w:t xml:space="preserve">9. References</w:t>
      </w:r>
    </w:p>
    <w:p>
      <w:pPr>
        <w:numPr>
          <w:ilvl w:val="0"/>
          <w:numId w:val="1002"/>
        </w:numPr>
        <w:pStyle w:val="Compact"/>
      </w:pPr>
      <w:r>
        <w:t xml:space="preserve">Pharmacy Council of Kenya. (2023). Guidelines for Professional Practice and Ethics.</w:t>
      </w:r>
    </w:p>
    <w:p>
      <w:pPr>
        <w:numPr>
          <w:ilvl w:val="0"/>
          <w:numId w:val="1002"/>
        </w:numPr>
        <w:pStyle w:val="Compact"/>
      </w:pPr>
      <w:r>
        <w:t xml:space="preserve">National Hospital Insurance Fund. (2024). Accredited Pharmacy Provider Manual.</w:t>
      </w:r>
    </w:p>
    <w:p>
      <w:pPr>
        <w:numPr>
          <w:ilvl w:val="0"/>
          <w:numId w:val="1002"/>
        </w:numPr>
        <w:pStyle w:val="Compact"/>
      </w:pPr>
      <w:r>
        <w:t xml:space="preserve">Kenya Bureau of Statistics. (2023). Demographic and Health Survey Report: Nairobi County.</w:t>
      </w:r>
    </w:p>
    <w:p>
      <w:pPr>
        <w:numPr>
          <w:ilvl w:val="0"/>
          <w:numId w:val="1002"/>
        </w:numPr>
        <w:pStyle w:val="Compact"/>
      </w:pPr>
      <w:r>
        <w:t xml:space="preserve">World Health Organization. (2023). Monitoring Access to Essential Medicines in East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Healthcare Ecosystem of Kenya Nairobi</dc:title>
  <dc:creator/>
  <dc:language>en</dc:language>
  <cp:keywords/>
  <dcterms:created xsi:type="dcterms:W3CDTF">2026-07-29T05:47:12Z</dcterms:created>
  <dcterms:modified xsi:type="dcterms:W3CDTF">2026-07-29T05:47:12Z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