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Morocco</w:t>
      </w:r>
      <w:r>
        <w:t xml:space="preserve"> </w:t>
      </w:r>
      <w:r>
        <w:t xml:space="preserve">Casablanca</w:t>
      </w:r>
    </w:p>
    <w:bookmarkStart w:id="20" w:name="X4516e1154d236b1acd5661e97ab903761d3506b"/>
    <w:p>
      <w:pPr>
        <w:pStyle w:val="Heading1"/>
      </w:pPr>
      <w:r>
        <w:t xml:space="preserve">The Strategic Role and Economic Impact of Chemists in Morocco Casablanca</w:t>
      </w:r>
    </w:p>
    <w:p>
      <w:pPr>
        <w:pStyle w:val="FirstParagraph"/>
      </w:pPr>
      <w:r>
        <w:rPr>
          <w:bCs/>
          <w:b/>
        </w:rPr>
        <w:t xml:space="preserve">Title:</w:t>
      </w:r>
      <w:r>
        <w:t xml:space="preserve"> </w:t>
      </w:r>
      <w:r>
        <w:t xml:space="preserve">The Strategic Role and Economic Impact of Chemists in Morocco Casablanca</w:t>
      </w:r>
      <w:r>
        <w:br/>
      </w:r>
      <w:r>
        <w:rPr>
          <w:bCs/>
          <w:b/>
        </w:rPr>
        <w:t xml:space="preserve">Date:</w:t>
      </w:r>
      <w:r>
        <w:t xml:space="preserve"> </w:t>
      </w:r>
      <w:r>
        <w:t xml:space="preserve">October 26, 2023</w:t>
      </w:r>
      <w:r>
        <w:br/>
      </w:r>
      <w:r>
        <w:rPr>
          <w:bCs/>
          <w:b/>
        </w:rPr>
        <w:t xml:space="preserve">Subject:</w:t>
      </w:r>
      <w:r>
        <w:t xml:space="preserve"> </w:t>
      </w:r>
      <w:r>
        <w:t xml:space="preserve">Industrial Chemistry and Regional Economic Development</w:t>
      </w:r>
    </w:p>
    <w:bookmarkEnd w:id="20"/>
    <w:bookmarkStart w:id="21" w:name="i.-introduction"/>
    <w:p>
      <w:pPr>
        <w:pStyle w:val="Heading1"/>
      </w:pPr>
      <w:r>
        <w:t xml:space="preserve">I. Introduction</w:t>
      </w:r>
    </w:p>
    <w:p>
      <w:pPr>
        <w:pStyle w:val="FirstParagraph"/>
      </w:pPr>
      <w:r>
        <w:t xml:space="preserve">The Kingdom of Morocco has long recognized the critical importance of diversifying its economy beyond traditional agriculture and tourism. In this strategic pivot, the industrial sector, particularly within the realm of chemical sciences, has emerged as a cornerstone of national development. Central to this transformation is Casablanca, historically known as "The Economic Capital" and now serving as the primary hub for scientific innovation in North Africa. This term paper explores the multifaceted role of chemists in Morocco Casablanca, analyzing how their expertise drives industrial growth, supports regulatory compliance, and fosters international competitiveness. By examining the specific contexts of pharmaceutical manufacturing, automotive supply chains, and food processing within this metropolitan area, we can understand why the professionalization and expansion of the chemistry workforce are vital for the region's future prosperity.</w:t>
      </w:r>
    </w:p>
    <w:bookmarkEnd w:id="21"/>
    <w:bookmarkStart w:id="22" w:name="X9c9a19a49e29ed1bbe3d1d29c21efec510177c8"/>
    <w:p>
      <w:pPr>
        <w:pStyle w:val="Heading1"/>
      </w:pPr>
      <w:r>
        <w:t xml:space="preserve">II. The Industrial Landscape: A Catalyst for Chemical Expertise</w:t>
      </w:r>
    </w:p>
    <w:p>
      <w:pPr>
        <w:pStyle w:val="FirstParagraph"/>
      </w:pPr>
      <w:r>
        <w:t xml:space="preserve">Morocco Casablanca is not merely a geographic location; it is an industrial ecosystem that requires specialized technical knowledge to function efficiently. The city hosts major industrial zones such as Ain Sebaâ and Nouaceur, where heavy industry meets high-tech manufacturing. In this environment, the chemist plays a pivotal role as both an innovator and a quality assurance guardian.</w:t>
      </w:r>
    </w:p>
    <w:p>
      <w:pPr>
        <w:pStyle w:val="BodyText"/>
      </w:pPr>
      <w:r>
        <w:t xml:space="preserve">The automotive industry, led by the massive Renault plant in nearby Tangier but heavily supported by supply chains in Casablanca, demands rigorous chemical analysis for materials used in vehicle production. From paint formulations to battery chemistry for electric vehicles (EVs), chemists are essential in developing and testing materials that meet global safety and performance standards. Furthermore, the aerospace sector, anchored by companies like Boeing suppliers operating within the broader Casablanca metropolitan influence, relies on precise chemical treatments for composite materials and corrosion prevention.</w:t>
      </w:r>
    </w:p>
    <w:bookmarkEnd w:id="22"/>
    <w:bookmarkStart w:id="23" w:name="Xe9d3a4099bad5c954bd60b65bc75316e313cc33"/>
    <w:p>
      <w:pPr>
        <w:pStyle w:val="Heading1"/>
      </w:pPr>
      <w:r>
        <w:t xml:space="preserve">III. The Pharmaceutical Sector: A Beacon of Innovation</w:t>
      </w:r>
    </w:p>
    <w:p>
      <w:pPr>
        <w:pStyle w:val="FirstParagraph"/>
      </w:pPr>
      <w:r>
        <w:t xml:space="preserve">No discussion regarding chemists in Morocco Casablanca would be complete without addressing the pharmaceutical industry. Morocco has positioned itself as a leading manufacturer of generic medicines in Africa and is increasingly exporting to European markets. Casablanca serves as the headquarters for many domestic pharmaceutical giants and multinational subsidiaries.</w:t>
      </w:r>
    </w:p>
    <w:p>
      <w:pPr>
        <w:pStyle w:val="BodyText"/>
      </w:pPr>
      <w:r>
        <w:t xml:space="preserve">In this sector, chemists are responsible for Research and Development (R&amp;D), process optimization, and regulatory compliance. The transition from simple generic production to complex biosimilars requires a sophisticated understanding of organic chemistry, biochemistry, and analytical techniques. Chemists in Casablanca laboratories must ensure that every batch of medication meets the stringent requirements of international agencies such as the European Medicines Agency (EMA) and the U.S. Food and Drug Administration (FDA). This compliance is not just a legal obligation but a competitive advantage that enhances Morocco's reputation on the global stage.</w:t>
      </w:r>
    </w:p>
    <w:bookmarkEnd w:id="23"/>
    <w:bookmarkStart w:id="24" w:name="Xeef576d2e13b06edcaff35e5286d362eb3b1488"/>
    <w:p>
      <w:pPr>
        <w:pStyle w:val="Heading1"/>
      </w:pPr>
      <w:r>
        <w:t xml:space="preserve">IV. Regulatory Frameworks and Environmental Sustainability</w:t>
      </w:r>
    </w:p>
    <w:p>
      <w:pPr>
        <w:pStyle w:val="FirstParagraph"/>
      </w:pPr>
      <w:r>
        <w:t xml:space="preserve">The role of the chemist extends beyond product creation to include environmental stewardship and regulatory adherence. As Morocco Casablanca continues to industrialize, pressure mounts to reduce the ecological footprint of chemical processes. Chemists are at the forefront of developing green chemistry solutions that minimize waste, reduce toxicity, and improve energy efficiency.</w:t>
      </w:r>
    </w:p>
    <w:p>
      <w:pPr>
        <w:pStyle w:val="BodyText"/>
      </w:pPr>
      <w:r>
        <w:t xml:space="preserve">In addition to environmental concerns, chemists play a crucial role in occupational health and safety. They manage hazardous materials storage, monitor workplace air quality for volatile organic compounds (VOCs), and design protocols for safe disposal of chemical byproducts. In the context of Morocco Casablanca’s dense urban-industrial interface, these responsibilities are particularly critical to protect public health and ensure sustainable urban development.</w:t>
      </w:r>
    </w:p>
    <w:bookmarkEnd w:id="24"/>
    <w:bookmarkStart w:id="25" w:name="Xe03a202b86e9acdfb9b15a9db5120d5fa5c90e3"/>
    <w:p>
      <w:pPr>
        <w:pStyle w:val="Heading1"/>
      </w:pPr>
      <w:r>
        <w:t xml:space="preserve">V. Education, Training, and Workforce Development</w:t>
      </w:r>
    </w:p>
    <w:p>
      <w:pPr>
        <w:pStyle w:val="FirstParagraph"/>
      </w:pPr>
      <w:r>
        <w:t xml:space="preserve">The success of the chemical industry in Morocco Casablanca is intrinsically linked to the quality of education provided by institutions such as Mohammed V University and various engineering schools located in Rabat and Casablanca. There is a concerted effort to align curricula with industrial needs, emphasizing practical skills in spectroscopy, chromatography, and process engineering.</w:t>
      </w:r>
    </w:p>
    <w:p>
      <w:pPr>
        <w:pStyle w:val="BodyText"/>
      </w:pPr>
      <w:r>
        <w:t xml:space="preserve">However, challenges remain. There is often a gap between academic training and industry expectations regarding soft skills, international standards awareness, and proficiency in digital tools used for chemical modeling. Continuous professional development programs are becoming increasingly important for chemists working in Morocco Casablanca to stay abreast of rapid technological advancements. Collaboration between universities and industries has led to internship programs and joint research projects that bridge this gap, ensuring that the workforce remains agile and competent.</w:t>
      </w:r>
    </w:p>
    <w:bookmarkEnd w:id="25"/>
    <w:bookmarkStart w:id="26" w:name="X119e71dbdb39aa5aefbf252f0ae0dcb57a7f847"/>
    <w:p>
      <w:pPr>
        <w:pStyle w:val="Heading1"/>
      </w:pPr>
      <w:r>
        <w:t xml:space="preserve">VI. Economic Implications of Specialized Human Capital</w:t>
      </w:r>
    </w:p>
    <w:p>
      <w:pPr>
        <w:pStyle w:val="FirstParagraph"/>
      </w:pPr>
      <w:r>
        <w:t xml:space="preserve">The presence of highly skilled chemists in Morocco Casablanca contributes significantly to foreign direct investment (FDI). Multinational corporations are more likely to establish research and development centers or advanced manufacturing plants in regions where technical talent is readily available. By cultivating a robust community of chemists, the region attracts investments not just in low-cost labor-intensive sectors, but in high-value knowledge-based industries.</w:t>
      </w:r>
    </w:p>
    <w:p>
      <w:pPr>
        <w:pStyle w:val="BodyText"/>
      </w:pPr>
      <w:r>
        <w:t xml:space="preserve">Moreover, the export potential of chemically derived products—whether it be phosphate derivatives from OCP Group’s extensive logistics network centered near Casablanca or refined pharmaceutical products—boosts national foreign reserves. The value-added created by chemists who optimize production processes directly impacts profitability and competitiveness in international markets.</w:t>
      </w:r>
    </w:p>
    <w:bookmarkEnd w:id="26"/>
    <w:bookmarkStart w:id="27" w:name="vii.-conclusion"/>
    <w:p>
      <w:pPr>
        <w:pStyle w:val="Heading1"/>
      </w:pPr>
      <w:r>
        <w:t xml:space="preserve">VII. Conclusion</w:t>
      </w:r>
    </w:p>
    <w:p>
      <w:pPr>
        <w:pStyle w:val="FirstParagraph"/>
      </w:pPr>
      <w:r>
        <w:t xml:space="preserve">In conclusion, chemists are indispensable agents of change and stability within the industrial fabric of Morocco Casablanca. Their contributions span across diverse sectors including automotive, pharmaceuticals, agro-food, and energy. As the region strives to transform into a hub for high-tech industries in Africa and Europe, the demand for qualified chemistry professionals will only intensify.</w:t>
      </w:r>
    </w:p>
    <w:p>
      <w:pPr>
        <w:pStyle w:val="BodyText"/>
      </w:pPr>
      <w:r>
        <w:t xml:space="preserve">To maximize this potential, stakeholders must continue to invest in education infrastructure foster partnerships between academia and industry prioritize environmental sustainability through green chemistry initiatives. The future of Morocco Casablanca’s economy depends not only on physical infrastructure but also on the intellectual capital housed within its laboratories and factories. By empowering chemists with the necessary tools, training, and regulatory support, Morocco can solidify its position as a premier destination for chemical innovation and industrial excellence.</w:t>
      </w:r>
    </w:p>
    <w:p>
      <w:pPr>
        <w:pStyle w:val="BodyText"/>
      </w:pPr>
      <w:r>
        <w:t xml:space="preserve">© 2023 Term Paper Series |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Economic Impact of Chemists in Morocco Casablanca</dc:title>
  <dc:creator/>
  <dc:language>en</dc:language>
  <cp:keywords/>
  <dcterms:created xsi:type="dcterms:W3CDTF">2026-07-29T06:34:12Z</dcterms:created>
  <dcterms:modified xsi:type="dcterms:W3CDTF">2026-07-29T06:34:12Z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