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Advanced Scientific Studies</w:t>
      </w:r>
      <w:r>
        <w:br/>
      </w:r>
    </w:p>
    <w:bookmarkStart w:id="28" w:name="Xc5b5c88304add4a3ec81f80b75db91f42d3ef6d"/>
    <w:p>
      <w:pPr>
        <w:pStyle w:val="Heading1"/>
      </w:pPr>
      <w:r>
        <w:t xml:space="preserve">The Strategic Role of Chemists in the United Arab Emirates Abu Dhabi</w:t>
      </w:r>
    </w:p>
    <w:p>
      <w:pPr>
        <w:pStyle w:val="FirstParagraph"/>
      </w:pPr>
      <w:r>
        <w:rPr>
          <w:iCs/>
          <w:i/>
        </w:rPr>
        <w:t xml:space="preserve">A Term Paper submitted in partial fulfillment of the requirements for advanced studies in Industrial Chemistry and Sustainable Development.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of chemists within the industrial and scientific landscape of the United Arab Emirates, with a specific focus on Abu Dhabi. As Abu Dhabi transitions from an economy reliant primarily on hydrocarbon extraction to one driven by diversification, sustainability, and high-tech manufacturing, the role of professional chemists has become more pivotal than ever. This document analyzes how chemists contribute to energy innovation in the United Arab Emirates Abu Dhabi sector, environmental protection initiatives regarding water desalination and waste management, and the burgeoning pharmaceutical industry.</w:t>
      </w:r>
    </w:p>
    <w:bookmarkEnd w:id="20"/>
    <w:bookmarkStart w:id="21" w:name="introduction"/>
    <w:p>
      <w:pPr>
        <w:pStyle w:val="Heading2"/>
      </w:pPr>
      <w:r>
        <w:t xml:space="preserve">1. Introduction</w:t>
      </w:r>
    </w:p>
    <w:p>
      <w:pPr>
        <w:pStyle w:val="FirstParagraph"/>
      </w:pPr>
      <w:r>
        <w:t xml:space="preserve">The United Arab Emirates (UAE) has long been recognized globally for its vast oil reserves. However, the strategic vision of the leadership in Abu Dhabi has shifted decisively toward economic diversification and sustainable development under frameworks such as "Abu Dhabi Economic Vision 2030." Within this transformative era, the profession of chemistry stands at the forefront of innovation. A chemist is no longer merely a laboratory technician; they are essential architects of future technologies, safety standards, and environmental preservation strategies.</w:t>
      </w:r>
    </w:p>
    <w:p>
      <w:pPr>
        <w:pStyle w:val="BodyText"/>
      </w:pPr>
      <w:r>
        <w:t xml:space="preserve">This term paper argues that in United Arab Emirates Abu Dhabi context, chemists play a multidimensional role. They are responsible for optimizing traditional energy processes while simultaneously pioneering renewable energy solutions and ensuring the quality of emerging industrial sectors such as pharmaceuticals and materials science. The integration of advanced chemical engineering and analytical chemistry is fundamental to maintaining Abu Dhabi’s status as a global hub for trade and industry.</w:t>
      </w:r>
    </w:p>
    <w:bookmarkEnd w:id="21"/>
    <w:bookmarkStart w:id="22" w:name="chemists-in-the-energy-sector-beyond-oil"/>
    <w:p>
      <w:pPr>
        <w:pStyle w:val="Heading2"/>
      </w:pPr>
      <w:r>
        <w:t xml:space="preserve">2. Chemists in the Energy Sector: Beyond Oil</w:t>
      </w:r>
    </w:p>
    <w:p>
      <w:pPr>
        <w:pStyle w:val="FirstParagraph"/>
      </w:pPr>
      <w:r>
        <w:t xml:space="preserve">The energy sector remains the backbone of United Arab Emirates Abu Dhabi’s economy, but its definition has expanded. Traditional oil and gas operations require highly skilled chemists to conduct reservoir analysis, fluid dynamics studies, and corrosion prevention research. In this context, a chemist analyzes crude oil compositions to maximize extraction efficiency and reduce environmental impact during refining processes.</w:t>
      </w:r>
    </w:p>
    <w:p>
      <w:pPr>
        <w:pStyle w:val="BodyText"/>
      </w:pPr>
      <w:r>
        <w:t xml:space="preserve">However, the most significant contribution of modern chemists in United Arab Emirates Abu Dhabi is evident in the renewable energy sector. With ambitious projects like the Masdar City initiative and large-scale solar parks, such as the Al Dhafra Solar PV project, chemists are essential in materials science research. They develop new photovoltaic materials that increase solar cell efficiency and durability under harsh desert conditions. Furthermore, chemists are working on hydrogen technologies; specifically, they are researching blue hydrogen production methods that capture carbon emissions from natural gas processing, thereby aligning energy production with global climate goals.</w:t>
      </w:r>
    </w:p>
    <w:bookmarkEnd w:id="22"/>
    <w:bookmarkStart w:id="23" w:name="Xed09efd82f2b0722ccec520b647b11aaee630a4"/>
    <w:p>
      <w:pPr>
        <w:pStyle w:val="Heading2"/>
      </w:pPr>
      <w:r>
        <w:t xml:space="preserve">3. Environmental Sustainability and Water Security</w:t>
      </w:r>
    </w:p>
    <w:p>
      <w:pPr>
        <w:pStyle w:val="FirstParagraph"/>
      </w:pPr>
      <w:r>
        <w:t xml:space="preserve">A critical challenge facing the region is water scarcity. Abu Dhabi relies heavily on desalination plants to provide potable water. This process is fundamentally a chemical one, and chemists are at the center of improving its efficiency and sustainability. Membrane technology, reverse osmosis, and forward osmosis all depend on advanced chemical engineering principles developed by specialists who understand molecular interactions.</w:t>
      </w:r>
    </w:p>
    <w:p>
      <w:pPr>
        <w:pStyle w:val="BodyText"/>
      </w:pPr>
      <w:r>
        <w:t xml:space="preserve">In United Arab Emirates Abu Dhabi initiatives aimed at reducing the carbon footprint of desalination, chemists design new anti-fouling agents that extend the lifespan of membranes and reduce energy consumption. Additionally, waste management is another area where a chemist plays a vital role. The conversion of municipal solid waste into energy (Waste-to-Energy) requires complex chemical processes to ensure that emissions meet strict environmental standards set by local authorities. Chemists monitor air quality and soil composition, ensuring that industrial growth in United Arab Emirates Abu Dhabi does not compromise ecological health.</w:t>
      </w:r>
    </w:p>
    <w:bookmarkEnd w:id="23"/>
    <w:bookmarkStart w:id="24" w:name="Xc81e048da8033906891a37b95db7f419201ba14"/>
    <w:p>
      <w:pPr>
        <w:pStyle w:val="Heading2"/>
      </w:pPr>
      <w:r>
        <w:t xml:space="preserve">4. The Pharmaceutical and Biotechnology Boom</w:t>
      </w:r>
    </w:p>
    <w:p>
      <w:pPr>
        <w:pStyle w:val="FirstParagraph"/>
      </w:pPr>
      <w:r>
        <w:t xml:space="preserve">In recent years, United Arab Emirates Abu Dhabi has emerged as a significant player in the pharmaceutical industry. With government support for local manufacturing to ensure medical security, there is an increased demand for qualified chemists in Quality Control (QC) and Quality Assurance (QA). These professionals are responsible for ensuring that medicines produced locally meet international regulatory standards.</w:t>
      </w:r>
    </w:p>
    <w:p>
      <w:pPr>
        <w:pStyle w:val="BodyText"/>
      </w:pPr>
      <w:r>
        <w:t xml:space="preserve">A chemist involved in drug formulation contributes to the research and development of vaccines, antibiotics, and specialized treatments. The establishment of biotechnology hubs allows these specialists to collaborate on genetic research and biopharmaceuticals. In United Arab Emirates Abu Dhabi healthcare sector, the precision required in chemical analysis ensures patient safety and efficacy of medical products. This shift from importing pharmaceuticals to producing them domestically represents a major strategic victory, driven by the expertise of local and expatriate chemists working together.</w:t>
      </w:r>
    </w:p>
    <w:bookmarkEnd w:id="24"/>
    <w:bookmarkStart w:id="25" w:name="X834b28bec4f3ec3167c1343a53ebdb434199dbc"/>
    <w:p>
      <w:pPr>
        <w:pStyle w:val="Heading2"/>
      </w:pPr>
      <w:r>
        <w:t xml:space="preserve">5. Educational Requirements and Professional Development</w:t>
      </w:r>
    </w:p>
    <w:p>
      <w:pPr>
        <w:pStyle w:val="FirstParagraph"/>
      </w:pPr>
      <w:r>
        <w:t xml:space="preserve">To meet the demands of United Arab Emirates Abu Dhabi’s diverse industrial base, the educational pipeline for aspiring chemists is rigorous. Local universities collaborate with international institutions to provide curricula that cover organic chemistry, inorganic chemistry, physical chemistry, and analytical techniques such as Mass Spectrometry and Chromatography.</w:t>
      </w:r>
    </w:p>
    <w:p>
      <w:pPr>
        <w:pStyle w:val="BodyText"/>
      </w:pPr>
      <w:r>
        <w:t xml:space="preserve">Continuous professional development is also essential. As technology evolves rapidly in United Arab Emirates Abu Dhabi industrial sectors, chemists must stay updated on green chemistry principles—methods that reduce or eliminate the use of hazardous substances. Regulatory bodies in the region mandate strict adherence to safety protocols, and a chemist’s role includes educating workforce teams about chemical hazards and proper handling procedures.</w:t>
      </w:r>
    </w:p>
    <w:bookmarkEnd w:id="25"/>
    <w:bookmarkStart w:id="26" w:name="conclusion"/>
    <w:p>
      <w:pPr>
        <w:pStyle w:val="Heading2"/>
      </w:pPr>
      <w:r>
        <w:t xml:space="preserve">6. Conclusion</w:t>
      </w:r>
    </w:p>
    <w:p>
      <w:pPr>
        <w:pStyle w:val="FirstParagraph"/>
      </w:pPr>
      <w:r>
        <w:t xml:space="preserve">In conclusion, the role of a chemist in United Arab Emirates Abu Dhabi is indispensable to its national development strategy. From optimizing energy extraction and developing renewable materials to ensuring water security through desalination innovation and strengthening the pharmaceutical supply chain, chemists are key drivers of progress.</w:t>
      </w:r>
    </w:p>
    <w:p>
      <w:pPr>
        <w:pStyle w:val="BodyText"/>
      </w:pPr>
      <w:r>
        <w:t xml:space="preserve">The transition toward a knowledge-based economy in the United Arab Emirates requires sustained investment in scientific talent. By empowering chemists with the right resources, technology, and regulatory support, Abu Dhabi can continue to lead by example in sustainability and industrial excellence. This term paper has demonstrated that chemistry is not just a scientific discipline but a strategic asset for the future of United Arab Emirates Abu Dhabi.</w:t>
      </w:r>
    </w:p>
    <w:bookmarkEnd w:id="26"/>
    <w:bookmarkStart w:id="27" w:name="references"/>
    <w:p>
      <w:pPr>
        <w:pStyle w:val="Heading2"/>
      </w:pPr>
      <w:r>
        <w:t xml:space="preserve">References</w:t>
      </w:r>
    </w:p>
    <w:p>
      <w:pPr>
        <w:numPr>
          <w:ilvl w:val="0"/>
          <w:numId w:val="1001"/>
        </w:numPr>
        <w:pStyle w:val="Compact"/>
      </w:pPr>
      <w:r>
        <w:t xml:space="preserve">Government of Abu Dhabi. (2019). *Abu Dhabi Economic Vision 2030*. Department of Economic Development.</w:t>
      </w:r>
    </w:p>
    <w:p>
      <w:pPr>
        <w:numPr>
          <w:ilvl w:val="0"/>
          <w:numId w:val="1001"/>
        </w:numPr>
        <w:pStyle w:val="Compact"/>
      </w:pPr>
      <w:r>
        <w:t xml:space="preserve">Masdar Institute of Science and Technology. (2018). *Research in Renewable Energy Materials*.</w:t>
      </w:r>
    </w:p>
    <w:p>
      <w:pPr>
        <w:numPr>
          <w:ilvl w:val="0"/>
          <w:numId w:val="1001"/>
        </w:numPr>
        <w:pStyle w:val="Compact"/>
      </w:pPr>
      <w:r>
        <w:t xml:space="preserve">Ministry of Climate Change and Environment, UAE. (2021). *National Strategy for Environmental Sustainability*.</w:t>
      </w:r>
    </w:p>
    <w:p>
      <w:pPr>
        <w:numPr>
          <w:ilvl w:val="0"/>
          <w:numId w:val="1001"/>
        </w:numPr>
        <w:pStyle w:val="Compact"/>
      </w:pPr>
      <w:r>
        <w:t xml:space="preserve">Schwarzenbach, R. P., et al. (2016). *Environmental Organic Chemistry*. Wiley-Interscience.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Chemists in the United Arab Emirates Abu Dhabi</dc:title>
  <dc:creator/>
  <dc:language>en</dc:language>
  <cp:keywords/>
  <dcterms:created xsi:type="dcterms:W3CDTF">2026-07-29T19:38:45Z</dcterms:created>
  <dcterms:modified xsi:type="dcterms:W3CDTF">2026-07-29T19:38:45Z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