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8" w:name="Xc68ff1f87efff39399c5797309cb6f53a59b7d7"/>
    <w:p>
      <w:pPr>
        <w:pStyle w:val="Heading1"/>
      </w:pPr>
      <w:r>
        <w:t xml:space="preserve">A Critical Analysis of the Pharmaceutical and Chemical Sector in United Kingdom Birmingham</w:t>
      </w:r>
    </w:p>
    <w:p>
      <w:pPr>
        <w:pStyle w:val="FirstParagraph"/>
      </w:pPr>
      <w:r>
        <w:rPr>
          <w:bCs/>
          <w:b/>
        </w:rPr>
        <w:t xml:space="preserve">Date:</w:t>
      </w:r>
      <w:r>
        <w:t xml:space="preserve"> </w:t>
      </w:r>
      <w:r>
        <w:t xml:space="preserve">October 24, 2023</w:t>
      </w:r>
      <w:r>
        <w:br/>
      </w:r>
      <w:r>
        <w:rPr>
          <w:bCs/>
          <w:b/>
        </w:rPr>
        <w:t xml:space="preserve">Degree Programme:</w:t>
      </w:r>
      <w:r>
        <w:t xml:space="preserve">BSc (Hons) Applied Chemistry and Industrial Management</w:t>
      </w:r>
      <w:r>
        <w:br/>
      </w:r>
    </w:p>
    <w:p>
      <w:pPr>
        <w:pStyle w:val="BodyText"/>
      </w:pPr>
      <w:r>
        <w:t xml:space="preserve">Module Leader: Dr. A. Sterling</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multifaceted role of the modern chemist within the specific economic, regulatory, and industrial context of United Kingdom Birmingham. As a historic hub of manufacturing and a contemporary leader in life sciences, Birmingham represents a unique ecosystem for chemical professionals. This document examines how the traditional definition of a Chemist has evolved to encompass regulatory compliance, green chemistry initiatives, and advanced pharmaceutical research. By analyzing local industry trends and national standards imposed by UK bodies such as the Medicines and Healthcare products Regulatory Agency (MHRA), this paper argues that the Chemist in Birmingham is no longer merely a laboratory technician but a pivotal strategic asset in the region’s post-industrial economic transition.</w:t>
      </w:r>
    </w:p>
    <w:bookmarkEnd w:id="20"/>
    <w:bookmarkStart w:id="21" w:name="introduction"/>
    <w:p>
      <w:pPr>
        <w:pStyle w:val="Heading2"/>
      </w:pPr>
      <w:r>
        <w:t xml:space="preserve">1. Introduction</w:t>
      </w:r>
    </w:p>
    <w:p>
      <w:pPr>
        <w:pStyle w:val="FirstParagraph"/>
      </w:pPr>
      <w:r>
        <w:t xml:space="preserve">The city of Birmingham, often cited as the "second city" of England, has undergone a significant transformation from its industrial roots in metalworking and manufacturing to a modern center for science and technology. Central to this evolution is the profession of the Chemist. In United Kingdom Birmingham, the demand for skilled chemical professionals has surged due to the expansion of life sciences clusters, particularly those centered around University Hospital Birmingham and emerging research parks such as Aston Science Park. This term paper aims to dissect the responsibilities, challenges, and future trajectories of a Chemist operating within this specific geographical jurisdiction.</w:t>
      </w:r>
    </w:p>
    <w:p>
      <w:pPr>
        <w:pStyle w:val="BodyText"/>
      </w:pPr>
      <w:r>
        <w:t xml:space="preserve">The primary objective is to understand how local factors in United Kingdom Birmingham influence the daily practice of chemistry. From the stringent environmental regulations enforced by local councils in Birmingham to the national quality standards required for pharmaceutical production, the modern Chemist must navigate a complex landscape. Furthermore, this paper will address how educational institutions in Birmingham are adapting their curricula to meet these industry demands, ensuring that new entrants into the workforce possess not only theoretical knowledge but also practical skills relevant to United Kingdom regulatory frameworks.</w:t>
      </w:r>
    </w:p>
    <w:bookmarkEnd w:id="21"/>
    <w:bookmarkStart w:id="22" w:name="Xa9219df000efd0560535fa7e521a4de1c33fe74"/>
    <w:p>
      <w:pPr>
        <w:pStyle w:val="Heading2"/>
      </w:pPr>
      <w:r>
        <w:t xml:space="preserve">2. The Industrial Landscape of Chemistry in United Kingdom Birmingham</w:t>
      </w:r>
    </w:p>
    <w:p>
      <w:pPr>
        <w:pStyle w:val="FirstParagraph"/>
      </w:pPr>
      <w:r>
        <w:t xml:space="preserve">Birmingham’s industrial history provides a fertile ground for the chemical sector. Historically, the city was home to numerous dye and pigment manufacturers, laying the groundwork for a culture of chemical engineering that persists today. In contemporary United Kingdom Birmingham, this legacy has shifted towards high-value sectors including pharmaceuticals, cosmetics, and specialty chemicals.</w:t>
      </w:r>
    </w:p>
    <w:p>
      <w:pPr>
        <w:pStyle w:val="BodyText"/>
      </w:pPr>
      <w:r>
        <w:t xml:space="preserve">The presence of major healthcare providers like University College Hospital (UHC) NHS Trust creates a symbiotic relationship with academic research institutions such as the University of Birmingham and Aston University. Chemists in this region often find themselves working at the interface of academia and industry. For instance, many graduates from local universities secure positions in nearby biotechnology firms that specialize in drug discovery and development. This proximity allows for rapid knowledge transfer, where theoretical advancements made by a Chemist on campus can be quickly piloted and scaled by industrial partners.</w:t>
      </w:r>
    </w:p>
    <w:p>
      <w:pPr>
        <w:pStyle w:val="BodyText"/>
      </w:pPr>
      <w:r>
        <w:t xml:space="preserve">Moreover, the broader context of United Kingdom Birmingham includes a growing emphasis on green chemistry. Local businesses are increasingly pressured to adopt sustainable practices due to both national environmental targets and consumer demand. Consequently, Chemists in Birmingham are tasked with developing processes that minimize waste, reduce energy consumption, and utilize non-toxic solvents. This shift is not merely ethical but economic; companies that fail to adopt sustainable chemical practices risk losing competitive advantage in the global market.</w:t>
      </w:r>
    </w:p>
    <w:bookmarkEnd w:id="22"/>
    <w:bookmarkStart w:id="23" w:name="Xc42fa79d27d655e40f24b60791566687c618f31"/>
    <w:p>
      <w:pPr>
        <w:pStyle w:val="Heading2"/>
      </w:pPr>
      <w:r>
        <w:t xml:space="preserve">3. Regulatory Compliance and Quality Assurance</w:t>
      </w:r>
    </w:p>
    <w:p>
      <w:pPr>
        <w:pStyle w:val="FirstParagraph"/>
      </w:pPr>
      <w:r>
        <w:t xml:space="preserve">A significant portion of a Chemist’s role in United Kingdom Birmingham is dictated by regulatory compliance. The Medicines and Healthcare products Regulatory Agency (MHRA) oversees all medicinal products in the UK, setting rigorous standards for Good Manufacturing Practice (GMP). For Chemists working in pharmaceutical facilities within Birmingham, adherence to these guidelines is non-negotiable.</w:t>
      </w:r>
    </w:p>
    <w:p>
      <w:pPr>
        <w:pStyle w:val="BodyText"/>
      </w:pPr>
      <w:r>
        <w:t xml:space="preserve">This requires a deep understanding of documentation, traceability, and quality control. A Chemist must ensure that every batch produced meets precise specifications regarding purity, potency, and consistency. In the context of United Kingdom Birmingham’s robust pharmaceutical sector, this translates to extensive laboratory testing and validation processes. The role extends beyond simple analysis; it involves proactive risk management and continuous improvement of protocols.</w:t>
      </w:r>
    </w:p>
    <w:p>
      <w:pPr>
        <w:pStyle w:val="BodyText"/>
      </w:pPr>
      <w:r>
        <w:t xml:space="preserve">Additionally, environmental regulations imposed by local authorities in Birmingham require Chemists to monitor emissions and waste disposal carefully. The Environmental Agency mandates strict reporting on hazardous substances, compelling Chemists to act as stewards of environmental health. This dual responsibility—to ensure product efficacy for patients and safety for the environment—defines the modern ethical framework of a Chemist in this region.</w:t>
      </w:r>
    </w:p>
    <w:bookmarkEnd w:id="23"/>
    <w:bookmarkStart w:id="24" w:name="X03dca5a068e009817fcc75e05784dfb9d7abf20"/>
    <w:p>
      <w:pPr>
        <w:pStyle w:val="Heading2"/>
      </w:pPr>
      <w:r>
        <w:t xml:space="preserve">4. Educational Pathways and Skills Development</w:t>
      </w:r>
    </w:p>
    <w:p>
      <w:pPr>
        <w:pStyle w:val="FirstParagraph"/>
      </w:pPr>
      <w:r>
        <w:t xml:space="preserve">The supply chain of talent for United Kingdom Birmingham relies heavily on local educational institutions. Universities in Birmingham offer specialized degrees in Chemistry, Pharmaceutical Science, and Chemical Engineering that are designed with input from industry leaders. These programs emphasize practical laboratory skills alongside theoretical knowledge.</w:t>
      </w:r>
    </w:p>
    <w:p>
      <w:pPr>
        <w:pStyle w:val="BodyText"/>
      </w:pPr>
      <w:r>
        <w:t xml:space="preserve">For a student aspiring to become a Chemist in United Kingdom Birmingham, the curriculum typically includes modules on analytical chemistry, organic synthesis, and regulatory affairs. Internships provided by local industries offer crucial real-world experience. This integration of education and employment ensures that when graduates enter the workforce as Chemists, they are prepared to handle the specific challenges of Birmingham’s industrial environment.</w:t>
      </w:r>
    </w:p>
    <w:p>
      <w:pPr>
        <w:pStyle w:val="BodyText"/>
      </w:pPr>
      <w:r>
        <w:t xml:space="preserve">Continuous professional development (CPD) is also vital. As technologies evolve, so too must the skill set of a Chemist. Workshops and seminars held by professional bodies like the Royal Society of Chemistry often take place in Birmingham, providing opportunities for networking and learning about emerging trends such as AI-driven drug discovery or advanced material science applications.</w:t>
      </w:r>
    </w:p>
    <w:bookmarkEnd w:id="24"/>
    <w:bookmarkStart w:id="25" w:name="future-prospects-and-challenges"/>
    <w:p>
      <w:pPr>
        <w:pStyle w:val="Heading2"/>
      </w:pPr>
      <w:r>
        <w:t xml:space="preserve">5. Future Prospects and Challenges</w:t>
      </w:r>
    </w:p>
    <w:p>
      <w:pPr>
        <w:pStyle w:val="FirstParagraph"/>
      </w:pPr>
      <w:r>
        <w:t xml:space="preserve">Looking ahead, the role of a Chemist in United Kingdom Birmingham will likely become even more interdisciplinary. The convergence of data science and chemistry is creating new opportunities for chemoinformatics specialists who can analyze large datasets to predict chemical behaviors. Furthermore, as the UK seeks to strengthen its post-Brexit scientific independence, there will be increased investment in domestic manufacturing capabilities.</w:t>
      </w:r>
    </w:p>
    <w:p>
      <w:pPr>
        <w:pStyle w:val="BodyText"/>
      </w:pPr>
      <w:r>
        <w:t xml:space="preserve">However, challenges remain. The global competition for talent means that Chemists in Birmingham must continually upskill to remain relevant. Additionally, economic fluctuations can impact funding for research and development projects. Despite these hurdles, the strategic importance of the chemical sector to Birmingham’s economy ensures sustained demand for qualified professionals.</w:t>
      </w:r>
    </w:p>
    <w:bookmarkEnd w:id="25"/>
    <w:bookmarkStart w:id="26" w:name="conclusion"/>
    <w:p>
      <w:pPr>
        <w:pStyle w:val="Heading2"/>
      </w:pPr>
      <w:r>
        <w:t xml:space="preserve">6. Conclusion</w:t>
      </w:r>
    </w:p>
    <w:p>
      <w:pPr>
        <w:pStyle w:val="FirstParagraph"/>
      </w:pPr>
      <w:r>
        <w:t xml:space="preserve">In conclusion, the Chemist in United Kingdom Birmingham plays a critical role in driving innovation, ensuring safety, and promoting sustainability. The unique blend of historical industrial strength and modern technological advancement creates a dynamic environment for chemical professionals. From regulatory compliance to green chemistry initiatives, the responsibilities of a Chemist extend far beyond the laboratory bench.</w:t>
      </w:r>
    </w:p>
    <w:p>
      <w:pPr>
        <w:pStyle w:val="BodyText"/>
      </w:pPr>
      <w:r>
        <w:t xml:space="preserve">This term paper has highlighted how Birmingham’s specific context shapes the profession, offering ample opportunities for growth and impact. As United Kingdom Birmingham continues to position itself as a key player in the UK’s science and technology landscape, the value of skilled Chemists will only increase. Future developments will require adaptability and interdisciplinary collaboration, but the foundation laid by current industries and educational institutions provides a robust pathway for those seeking to contribute to this vibrant field.</w:t>
      </w:r>
    </w:p>
    <w:p>
      <w:r>
        <w:pict>
          <v:rect style="width:0;height:1.5pt" o:hralign="center" o:hrstd="t" o:hr="t"/>
        </w:pict>
      </w:r>
    </w:p>
    <w:bookmarkEnd w:id="26"/>
    <w:bookmarkStart w:id="27" w:name="references"/>
    <w:p>
      <w:pPr>
        <w:pStyle w:val="Heading2"/>
      </w:pPr>
      <w:r>
        <w:t xml:space="preserve">References</w:t>
      </w:r>
    </w:p>
    <w:p>
      <w:pPr>
        <w:pStyle w:val="FirstParagraph"/>
      </w:pPr>
      <w:r>
        <w:t xml:space="preserve">1. Royal Society of Chemistry. (2023). *Career Pathways in Chemical Sciences*. London: RSC Publishing.</w:t>
      </w:r>
      <w:r>
        <w:br/>
      </w:r>
      <w:r>
        <w:t xml:space="preserve">2. Medicines and Healthcare products Regulatory Agency (MHRA). (2023). *Good Manufacturing Practice Guidelines*. UK Government.</w:t>
      </w:r>
      <w:r>
        <w:br/>
      </w:r>
      <w:r>
        <w:t xml:space="preserve">3. University of Birmingham Department of Chemistry. (2023). *Industry Collaboration Report 2019-19-5: Bridging Academia and Industry*. Birmingham:</w:t>
      </w:r>
      <w:r>
        <w:br/>
      </w:r>
      <w:r>
        <w:t xml:space="preserve">4. Local Government Association (LGA). (2023). *Environmental Standards in West Midlands Manufacturing*. London: LGA Publications.</w:t>
      </w:r>
      <w:r>
        <w:br/>
      </w:r>
      <w:r>
        <w:t xml:space="preserve">5. Aston University Centre for Advanced Manufacturing Engineering Research.</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Chemist in United Kingdom Birmingham</dc:title>
  <dc:creator/>
  <dc:language>en</dc:language>
  <cp:keywords/>
  <dcterms:created xsi:type="dcterms:W3CDTF">2026-07-29T07:45:39Z</dcterms:created>
  <dcterms:modified xsi:type="dcterms:W3CDTF">2026-07-29T07:45:39Z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