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dfc6d6ec3b319f05437106c4d333518a6cd7772"/>
    <w:p>
      <w:pPr>
        <w:pStyle w:val="Heading1"/>
      </w:pPr>
      <w:r>
        <w:t xml:space="preserve">A Comprehensive Analysis of the Chemist Profession</w:t>
      </w:r>
      <w:r>
        <w:br/>
      </w:r>
      <w:r>
        <w:t xml:space="preserve">In the Context of United Kingdom London</w:t>
      </w:r>
    </w:p>
    <w:p>
      <w:pPr>
        <w:pStyle w:val="FirstParagraph"/>
      </w:pPr>
      <w:r>
        <w:rPr>
          <w:bCs/>
          <w:b/>
        </w:rPr>
        <w:t xml:space="preserve">Date:</w:t>
      </w:r>
      <w:r>
        <w:t xml:space="preserve"> </w:t>
      </w:r>
      <w:r>
        <w:t xml:space="preserve">October 2023</w:t>
      </w:r>
    </w:p>
    <w:p>
      <w:pPr>
        <w:pStyle w:val="BodyText"/>
      </w:pPr>
      <w:r>
        <w:rPr>
          <w:bCs/>
          <w:b/>
        </w:rPr>
        <w:t xml:space="preserve">Jurisdiction:</w:t>
      </w:r>
      <w:r>
        <w:t xml:space="preserve"> </w:t>
      </w:r>
      <w:r>
        <w:t xml:space="preserve">United Kingdom London</w:t>
      </w:r>
    </w:p>
    <w:p>
      <w:pPr>
        <w:pStyle w:val="BodyText"/>
      </w:pPr>
      <w:r>
        <w:rPr>
          <w:bCs/>
          <w:b/>
        </w:rPr>
        <w:t xml:space="preserve">Type:</w:t>
      </w:r>
      <w:r>
        <w:t xml:space="preserve"> </w:t>
      </w:r>
      <w:r>
        <w:t xml:space="preserve">Term Paper</w:t>
      </w:r>
    </w:p>
    <w:bookmarkStart w:id="20" w:name="absract"/>
    <w:p>
      <w:pPr>
        <w:pStyle w:val="Heading3"/>
      </w:pPr>
      <w:r>
        <w:t xml:space="preserve">Absract</w:t>
      </w:r>
    </w:p>
    <w:p>
      <w:pPr>
        <w:pStyle w:val="FirstParagraph"/>
      </w:pPr>
      <w:r>
        <w:t xml:space="preserve">This term paper explores the multifaceted role of the chemist, with a specific focus on their evolution and current standing within United Kingdom London. It examines the regulatory frameworks established by General Pharmaceutical Council (GPhC), the shift from compounding to patient-centered care, and the emerging responsibilities of community chemists in primary healthcare. The paper argues that in United Kingdom London, the chemist has transitioned from a mere supplier of pharmaceuticals to a critical pillar of the National Health Service (NHS), essential for managing public health challenges such as antimicrobial resistance and chronic disease management.</w:t>
      </w:r>
    </w:p>
    <w:bookmarkEnd w:id="20"/>
    <w:bookmarkStart w:id="21" w:name="introduction"/>
    <w:p>
      <w:pPr>
        <w:pStyle w:val="Heading2"/>
      </w:pPr>
      <w:r>
        <w:t xml:space="preserve">1. Introduction</w:t>
      </w:r>
    </w:p>
    <w:p>
      <w:pPr>
        <w:pStyle w:val="FirstParagraph"/>
      </w:pPr>
      <w:r>
        <w:t xml:space="preserve">The profession of the chemist, often interchangeably referred to as a pharmacist in modern clinical contexts, has undergone a seismic shift in its identity and function over the past three decades. This transformation is particularly acute in major metropolitan hubs like United Kingdom London, where demographic density and health disparities create unique pressures on healthcare systems. A Term Paper focusing on this sector must acknowledge that the traditional image of the chemist—solely engaged in compounding medicines behind a counter—is largely obsolete in contemporary practice.</w:t>
      </w:r>
    </w:p>
    <w:p>
      <w:pPr>
        <w:pStyle w:val="BodyText"/>
      </w:pPr>
      <w:r>
        <w:t xml:space="preserve">In United Kingdom London, the chemist serves as one of the most accessible points of entry into healthcare. With thousands of pharmacy outlets distributed across diverse boroughs, from Kensington and Chelsea to Tower Hamlets, chemists provide essential services that alleviate pressure on General Practitioners (GPs) and emergency departments. This paper aims to dissect these changes, analyzing how regulatory standards in the United Kingdom London area define professional competence and ethical obligation.</w:t>
      </w:r>
    </w:p>
    <w:bookmarkEnd w:id="21"/>
    <w:bookmarkStart w:id="22" w:name="Xf8c719d2ef2d44dc8d18bff52a09f4554478458"/>
    <w:p>
      <w:pPr>
        <w:pStyle w:val="Heading2"/>
      </w:pPr>
      <w:r>
        <w:t xml:space="preserve">2. Regulatory Frameworks and Professional Standards</w:t>
      </w:r>
    </w:p>
    <w:p>
      <w:pPr>
        <w:pStyle w:val="FirstParagraph"/>
      </w:pPr>
      <w:r>
        <w:t xml:space="preserve">To understand the modern chemist, one must first understand the regulatory environment that governs their practice. In United Kingdom London, as in the rest of Great Britain, chemists are regulated by the General Pharmaceutical Council (GPhC). The GPhC sets standards for pharmacy professionals and pharmacies to protect, promote, and maintain the health and safety of the public.</w:t>
      </w:r>
    </w:p>
    <w:p>
      <w:pPr>
        <w:pStyle w:val="BodyText"/>
      </w:pPr>
      <w:r>
        <w:t xml:space="preserve">For a Term Paper analyzing this field, it is crucial to highlight that these standards mandate strict adherence to ethical behavior. Chemists in United Kingdom London are required to demonstrate knowledge of law, ethics, pharmacy practice procedures and services. This includes rigorous continuing professional development (CPD). The regulatory framework ensures that every chemist practicing within the capital meets a baseline of clinical competence, thereby maintaining public trust in an increasingly complex healthcare landscape.</w:t>
      </w:r>
    </w:p>
    <w:bookmarkEnd w:id="22"/>
    <w:bookmarkStart w:id="23" w:name="Xd0f20c102f074bd950c3aa08dbce70377b96a95"/>
    <w:p>
      <w:pPr>
        <w:pStyle w:val="Heading2"/>
      </w:pPr>
      <w:r>
        <w:t xml:space="preserve">3. Evolution from Dispensing to Clinical Care</w:t>
      </w:r>
    </w:p>
    <w:p>
      <w:pPr>
        <w:pStyle w:val="FirstParagraph"/>
      </w:pPr>
      <w:r>
        <w:t xml:space="preserve">Historically, the primary role of a chemist was dispensing medications prescribed by doctors. However, recent legislative changes and NHS reforms have expanded this role significantly in United Kingdom London. Chemists are now expected to provide clinical assessments for minor ailments through services such as the Pharmacy First initiative (formerly known as Minor Ailments Schemes).</w:t>
      </w:r>
    </w:p>
    <w:p>
      <w:pPr>
        <w:pStyle w:val="BodyText"/>
      </w:pPr>
      <w:r>
        <w:t xml:space="preserve">In densely populated areas of United Kingdom London, where GP appointments can be difficult to secure, chemists act as frontline clinicians. They are trained to diagnose and treat conditions ranging from sore throats and urinary tract infections to skin rashes and allergies. This shift represents a fundamental change in the identity of the chemist: they are no longer just logistics managers for drugs but active participants in patient diagnosis and treatment plans.</w:t>
      </w:r>
    </w:p>
    <w:bookmarkEnd w:id="23"/>
    <w:bookmarkStart w:id="24" w:name="public-health-interventions"/>
    <w:p>
      <w:pPr>
        <w:pStyle w:val="Heading2"/>
      </w:pPr>
      <w:r>
        <w:t xml:space="preserve">4. Public Health Interventions</w:t>
      </w:r>
    </w:p>
    <w:p>
      <w:pPr>
        <w:pStyle w:val="FirstParagraph"/>
      </w:pPr>
      <w:r>
        <w:t xml:space="preserve">The role of the chemist extends beyond individual patient care to broader public health initiatives, a critical aspect of any academic study on this topic in United Kingdom London. Chemists play a pivotal role in the national vaccination program, administering flu vaccines and other immunizations directly to the public. Furthermore, they are central to harm reduction strategies, such as providing needle exchange programs and naloxone kits for opioid overdose reversal.</w:t>
      </w:r>
    </w:p>
    <w:p>
      <w:pPr>
        <w:pStyle w:val="BodyText"/>
      </w:pPr>
      <w:r>
        <w:t xml:space="preserve">In United Kingdom London specifically, chemists are also engaged in addressing health inequalities. They work closely with local councils and NHS trusts to provide advice on smoking cessation, weight management, and sexual health. These interventions are vital in reducing the burden on hospitals and improving long-term community health outcomes. The chemist has thus become a key agent of public health policy implementation at the local level.</w:t>
      </w:r>
    </w:p>
    <w:bookmarkEnd w:id="24"/>
    <w:bookmarkStart w:id="25" w:name="antimicrobial-resistance-amr"/>
    <w:p>
      <w:pPr>
        <w:pStyle w:val="Heading2"/>
      </w:pPr>
      <w:r>
        <w:t xml:space="preserve">5. Antimicrobial Resistance (AMR)</w:t>
      </w:r>
    </w:p>
    <w:p>
      <w:pPr>
        <w:pStyle w:val="FirstParagraph"/>
      </w:pPr>
      <w:r>
        <w:t xml:space="preserve">A critical theme in contemporary pharmaceutical discourse is antimicrobial resistance (AMR). Chemists are on the front lines of combating AMR through prudent antibiotic use. In United Kingdom London, chemists are empowered to provide advice and treatment without an immediate prescription for certain bacterial infections, thereby reducing unnecessary antibiotic prescriptions. This stewardship role is essential for preserving the efficacy of existing antibiotics, a concern that has global implications but is managed locally by every chemist in the UK.</w:t>
      </w:r>
    </w:p>
    <w:bookmarkEnd w:id="25"/>
    <w:bookmarkStart w:id="26" w:name="X7494a2d18c397b2953c73172d3ddafb22615fd6"/>
    <w:p>
      <w:pPr>
        <w:pStyle w:val="Heading2"/>
      </w:pPr>
      <w:r>
        <w:t xml:space="preserve">6. Challenges Facing Chemists in United Kingdom London</w:t>
      </w:r>
    </w:p>
    <w:p>
      <w:pPr>
        <w:pStyle w:val="FirstParagraph"/>
      </w:pPr>
      <w:r>
        <w:t xml:space="preserve">Despite the expanded role, chemists in United Kingdom London face significant challenges. These include funding constraints, where pharmacy reimbursement rates have not kept pace with inflation and operational costs. Additionally, there is the challenge of workforce shortages and high stress levels due to the increased clinical responsibilities placed upon community pharmacists without a corresponding increase in staffing or pay.</w:t>
      </w:r>
    </w:p>
    <w:p>
      <w:pPr>
        <w:pStyle w:val="BodyText"/>
      </w:pPr>
      <w:r>
        <w:t xml:space="preserve">Furthermore, the rise of online pharmacies presents regulatory and safety concerns that chemists must navigate. Ensuring that patients receive authentic, safe medications while providing personalized care in a competitive market remains an ongoing struggle for the profession.</w:t>
      </w:r>
    </w:p>
    <w:bookmarkEnd w:id="26"/>
    <w:bookmarkStart w:id="27" w:name="conclusion"/>
    <w:p>
      <w:pPr>
        <w:pStyle w:val="Heading2"/>
      </w:pPr>
      <w:r>
        <w:t xml:space="preserve">7. Conclusion</w:t>
      </w:r>
    </w:p>
    <w:p>
      <w:pPr>
        <w:pStyle w:val="FirstParagraph"/>
      </w:pPr>
      <w:r>
        <w:t xml:space="preserve">In conclusion, this Term Paper has demonstrated that the chemist in United Kingdom London is a dynamic and evolving professional. Far from being static custodians of medicine chests, they are integral to the functioning of the NHS and local health economies. Their role has expanded from technical dispensing to complex clinical care, public health advocacy, and disease prevention.</w:t>
      </w:r>
    </w:p>
    <w:p>
      <w:pPr>
        <w:pStyle w:val="BodyText"/>
      </w:pPr>
      <w:r>
        <w:t xml:space="preserve">As United Kingdom London continues to grow in diversity and complexity, the chemist will remain a vital resource for its residents. Future developments in healthcare policy must recognize and support this expanded role, ensuring that chemists have the resources and training necessary to continue serving as accessible guardians of public health. The evolution of the chemist is not just a professional transition but a necessary adaptation to meet the modern healthcare needs of United Kingdom London.</w:t>
      </w:r>
    </w:p>
    <w:bookmarkEnd w:id="27"/>
    <w:bookmarkStart w:id="28" w:name="references"/>
    <w:p>
      <w:pPr>
        <w:pStyle w:val="Heading2"/>
      </w:pPr>
      <w:r>
        <w:t xml:space="preserve">8. References</w:t>
      </w:r>
    </w:p>
    <w:p>
      <w:pPr>
        <w:pStyle w:val="FirstParagraph"/>
      </w:pPr>
      <w:r>
        <w:rPr>
          <w:iCs/>
          <w:i/>
        </w:rPr>
        <w:t xml:space="preserve">(Note: In a formal academic submission, specific citations from NHS England reports, GPhC guidelines, and peer-reviewed journals would be listed here in Harvard or APA style.)</w:t>
      </w:r>
    </w:p>
    <w:p>
      <w:pPr>
        <w:numPr>
          <w:ilvl w:val="0"/>
          <w:numId w:val="1001"/>
        </w:numPr>
        <w:pStyle w:val="Compact"/>
      </w:pPr>
      <w:r>
        <w:t xml:space="preserve">General Pharmaceutical Council (GPhC). (2023). Standards for Pharmacy Professionals.</w:t>
      </w:r>
    </w:p>
    <w:p>
      <w:pPr>
        <w:numPr>
          <w:ilvl w:val="0"/>
          <w:numId w:val="1001"/>
        </w:numPr>
        <w:pStyle w:val="Compact"/>
      </w:pPr>
      <w:r>
        <w:t xml:space="preserve">NHS England. (2023). Community Pharmacy Contractual Framework.</w:t>
      </w:r>
    </w:p>
    <w:p>
      <w:pPr>
        <w:numPr>
          <w:ilvl w:val="0"/>
          <w:numId w:val="1001"/>
        </w:numPr>
        <w:pStyle w:val="Compact"/>
      </w:pPr>
      <w:r>
        <w:t xml:space="preserve">The Royal Pharmaceutical Society. (2018). The Future of Pharmacy: Professional Values.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United Kingdom London</dc:title>
  <dc:creator/>
  <dc:language>en</dc:language>
  <cp:keywords/>
  <dcterms:created xsi:type="dcterms:W3CDTF">2026-07-29T20:28:50Z</dcterms:created>
  <dcterms:modified xsi:type="dcterms:W3CDTF">2026-07-29T20:28:50Z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