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Turkey,</w:t>
      </w:r>
      <w:r>
        <w:t xml:space="preserve"> </w:t>
      </w:r>
      <w:r>
        <w:t xml:space="preserve">Istanbul</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Engineering and Urban Development Studies</w:t>
      </w:r>
      <w:r>
        <w:br/>
      </w:r>
    </w:p>
    <w:p>
      <w:pPr>
        <w:pStyle w:val="BodyText"/>
      </w:pPr>
      <w:r>
        <w:br/>
      </w:r>
      <w:r>
        <w:br/>
      </w:r>
      <w:r>
        <w:br/>
      </w:r>
      <w:r>
        <w:br/>
      </w:r>
    </w:p>
    <w:bookmarkStart w:id="33" w:name="Xf86de44e8b38bb0e3c55d700740a2277c362ece"/>
    <w:p>
      <w:pPr>
        <w:pStyle w:val="Heading1"/>
      </w:pPr>
      <w:r>
        <w:t xml:space="preserve">The Role and Evolution of the Civil Engineer in Turkey, Istanbul: Navigating Seismic Challenges and Rapid Urbanization</w:t>
      </w:r>
    </w:p>
    <w:bookmarkStart w:id="20" w:name="abstract"/>
    <w:p>
      <w:pPr>
        <w:pStyle w:val="Heading2"/>
      </w:pPr>
      <w:r>
        <w:t xml:space="preserve">Abstract</w:t>
      </w:r>
    </w:p>
    <w:p>
      <w:pPr>
        <w:pStyle w:val="FirstParagraph"/>
      </w:pPr>
      <w:r>
        <w:t xml:space="preserve">This term paper explores the multifaceted role of the civil engineer within the unique geographical, economic, and social context of Turkey, with a specific focus on Istanbul. As one of the world's most populous megacities situated in a highly active seismic zone, Istanbul presents unprecedented challenges for infrastructure development and maintenance. This document analyzes how civil engineers in this region must balance rapid modernization with stringent safety requirements. It further examines the historical evolution of engineering practices in Turkey, the impact of recent seismic events on building codes, and the future trajectory of sustainable urban planning in Istanbul.</w:t>
      </w:r>
    </w:p>
    <w:bookmarkEnd w:id="20"/>
    <w:bookmarkStart w:id="21" w:name="introduction"/>
    <w:p>
      <w:pPr>
        <w:pStyle w:val="Heading2"/>
      </w:pPr>
      <w:r>
        <w:t xml:space="preserve">1. Introduction</w:t>
      </w:r>
    </w:p>
    <w:p>
      <w:pPr>
        <w:pStyle w:val="FirstParagraph"/>
      </w:pPr>
      <w:r>
        <w:t xml:space="preserve">Istanbul stands as a testament to human ingenuity and resilience, bridging two continents and serving as a cultural and economic hub for centuries. However, its existence is perpetually shadowed by the geological reality of the North Anatolian Fault. For the</w:t>
      </w:r>
      <w:r>
        <w:t xml:space="preserve"> </w:t>
      </w:r>
      <w:r>
        <w:rPr>
          <w:bCs/>
          <w:b/>
        </w:rPr>
        <w:t xml:space="preserve">Civil Engineer</w:t>
      </w:r>
      <w:r>
        <w:t xml:space="preserve"> </w:t>
      </w:r>
      <w:r>
        <w:t xml:space="preserve">working in this region, the responsibility extends far beyond traditional structural calculations; it involves a profound commitment to public safety, disaster preparedness, and sustainable development. In</w:t>
      </w:r>
      <w:r>
        <w:t xml:space="preserve"> </w:t>
      </w:r>
      <w:r>
        <w:rPr>
          <w:bCs/>
          <w:b/>
        </w:rPr>
        <w:t xml:space="preserve">Turkey Istanbul</w:t>
      </w:r>
      <w:r>
        <w:t xml:space="preserve">, infrastructure is not merely a convenience but a lifeline. The density of the population, combined with complex soil conditions and historical legacy structures, creates a unique environment where engineering excellence is synonymous with survival.</w:t>
      </w:r>
    </w:p>
    <w:p>
      <w:pPr>
        <w:pStyle w:val="BodyText"/>
      </w:pPr>
      <w:r>
        <w:t xml:space="preserve">This term paper aims to dissect the specific duties, challenges, and innovations required of civil engineers operating in Istanbul. It will argue that the modern civil engineer in this region must act not only as a builder but also as a guardian of urban resilience against natural disasters.</w:t>
      </w:r>
    </w:p>
    <w:bookmarkEnd w:id="21"/>
    <w:bookmarkStart w:id="22" w:name="X549c749984914f91ac8e5bc7f4af4fef058a661"/>
    <w:p>
      <w:pPr>
        <w:pStyle w:val="Heading2"/>
      </w:pPr>
      <w:r>
        <w:t xml:space="preserve">2. Historical Context and Geological Constraints</w:t>
      </w:r>
    </w:p>
    <w:p>
      <w:pPr>
        <w:pStyle w:val="FirstParagraph"/>
      </w:pPr>
      <w:r>
        <w:t xml:space="preserve">To understand the current role of the civil engineer in Turkey Istanbul, one must look at the historical precedents that have shaped modern practices. The catastrophic earthquakes of 1999, particularly in Kocaeli and Düzce (regions surrounding Istanbul), served as a grim wake-up call for Turkish engineering standards. These events exposed significant vulnerabilities in construction practices, including poor quality control and inadequate adherence to building codes.</w:t>
      </w:r>
    </w:p>
    <w:p>
      <w:pPr>
        <w:pStyle w:val="BodyText"/>
      </w:pPr>
      <w:r>
        <w:t xml:space="preserve">Before these tragedies, many structures were designed with insufficient attention to seismic loads. The aftermath forced a complete overhaul of the Turkish Building Earthquake Code (TBC). For the civil engineer today, this history is a critical lesson. It has institutionalized a culture of rigorous testing and compliance that was previously lacking. In</w:t>
      </w:r>
      <w:r>
        <w:t xml:space="preserve"> </w:t>
      </w:r>
      <w:r>
        <w:rPr>
          <w:bCs/>
          <w:b/>
        </w:rPr>
        <w:t xml:space="preserve">Turkey Istanbul</w:t>
      </w:r>
      <w:r>
        <w:t xml:space="preserve">, the shadow of 1999 looms large over every new project, ensuring that safety remains the paramount concern in structural design.</w:t>
      </w:r>
    </w:p>
    <w:bookmarkEnd w:id="22"/>
    <w:bookmarkStart w:id="25" w:name="Xe8b1d9e163bf986641a8aa777da89e4dfdd703d"/>
    <w:p>
      <w:pPr>
        <w:pStyle w:val="Heading2"/>
      </w:pPr>
      <w:r>
        <w:t xml:space="preserve">3. The Unique Challenges of Istanbul’s Geotechnical Landscape</w:t>
      </w:r>
    </w:p>
    <w:p>
      <w:pPr>
        <w:pStyle w:val="FirstParagraph"/>
      </w:pPr>
      <w:r>
        <w:t xml:space="preserve">Istanbul’s geography presents distinct geotechnical challenges that civil engineers must navigate. The city is built on a mix of stable bedrock in the northern hills and loose, alluvial soils in the southern coastal plains near the Bosphorus. This variability means that a foundation design suitable for one neighborhood may be disastrous in another.</w:t>
      </w:r>
    </w:p>
    <w:bookmarkStart w:id="23" w:name="soil-liquefaction-and-subsidence"/>
    <w:p>
      <w:pPr>
        <w:pStyle w:val="Heading3"/>
      </w:pPr>
      <w:r>
        <w:t xml:space="preserve">3.1 Soil Liquefaction and Subsidence</w:t>
      </w:r>
    </w:p>
    <w:p>
      <w:pPr>
        <w:pStyle w:val="FirstParagraph"/>
      </w:pPr>
      <w:r>
        <w:t xml:space="preserve">In areas with high groundwater tables, such as parts of Beyoğlu and Fatih, the risk of soil liquefaction during an earthquake is significant. Civil engineers must employ advanced ground improvement techniques, such as stone columns or deep soil mixing, to stabilize these areas. Furthermore, subsidence caused by excessive groundwater extraction has historically plagued the city. Modern civil engineers are increasingly tasked with managing water resources alongside structural integrity, requiring a multidisciplinary approach that integrates hydrology and geotechnical engineering.</w:t>
      </w:r>
    </w:p>
    <w:bookmarkEnd w:id="23"/>
    <w:bookmarkStart w:id="24" w:name="Xf6df5a07ba9149ce38952098a7d661504ace04e"/>
    <w:p>
      <w:pPr>
        <w:pStyle w:val="Heading3"/>
      </w:pPr>
      <w:r>
        <w:t xml:space="preserve">3.2 Bosphorus Tunneling and Subsea Infrastructure</w:t>
      </w:r>
    </w:p>
    <w:p>
      <w:pPr>
        <w:pStyle w:val="FirstParagraph"/>
      </w:pPr>
      <w:r>
        <w:t xml:space="preserve">The construction of major infrastructure projects, such as the Marmaray rail tunnel beneath the Bosphorus or the Eurasia Tunnel for vehicular traffic, requires specialized expertise in subsea engineering. These projects demand precise monitoring of settlement and vibration control to protect existing historic structures along the shoreline. The civil engineer’s role here is not just about moving earth but about preserving the delicate balance of a historic urban ecosystem.</w:t>
      </w:r>
    </w:p>
    <w:bookmarkEnd w:id="24"/>
    <w:bookmarkEnd w:id="25"/>
    <w:bookmarkStart w:id="26" w:name="seismic-retrofitting-and-urban-renewal"/>
    <w:p>
      <w:pPr>
        <w:pStyle w:val="Heading2"/>
      </w:pPr>
      <w:r>
        <w:t xml:space="preserve">4. Seismic Retrofitting and Urban Renewal</w:t>
      </w:r>
    </w:p>
    <w:p>
      <w:pPr>
        <w:pStyle w:val="FirstParagraph"/>
      </w:pPr>
      <w:r>
        <w:t xml:space="preserve">A significant portion of current engineering efforts in Turkey Istanbul is dedicated to seismic retrofitting. Many buildings constructed prior to the 1970s or even the 1990s do not meet current seismic standards. The urban renewal laws enacted by the Turkish government have accelerated this process, but they also present logistical and ethical challenges for civil engineers.</w:t>
      </w:r>
    </w:p>
    <w:p>
      <w:pPr>
        <w:pStyle w:val="BodyText"/>
      </w:pPr>
      <w:r>
        <w:t xml:space="preserve">Engineers must conduct detailed vulnerability assessments of thousands of existing structures. This involves non-destructive testing, structural analysis using advanced software like ETABS or SAP2000, and the design of retrofitting solutions such as base isolation systems or shear wall additions. The social aspect is crucial; engineers often work in communities where residents are resistant to relocation or renovation costs. Therefore, communication skills and community engagement are becoming essential tools in the civil engineer’s toolkit.</w:t>
      </w:r>
    </w:p>
    <w:bookmarkEnd w:id="26"/>
    <w:bookmarkStart w:id="29" w:name="X7c3da4054a5c0532716e65e4180a144da302331"/>
    <w:p>
      <w:pPr>
        <w:pStyle w:val="Heading2"/>
      </w:pPr>
      <w:r>
        <w:t xml:space="preserve">5. Sustainability and Future-Proofing Infrastructure</w:t>
      </w:r>
    </w:p>
    <w:p>
      <w:pPr>
        <w:pStyle w:val="FirstParagraph"/>
      </w:pPr>
      <w:r>
        <w:t xml:space="preserve">Beyond safety, the modern civil engineer in Istanbul is increasingly focused on sustainability. With Turkey aiming for carbon neutrality and Istanbul facing environmental pressures such as heat islands and water scarcity, green infrastructure is no longer optional.</w:t>
      </w:r>
    </w:p>
    <w:bookmarkStart w:id="27" w:name="green-buildings-and-energy-efficiency"/>
    <w:p>
      <w:pPr>
        <w:pStyle w:val="Heading3"/>
      </w:pPr>
      <w:r>
        <w:t xml:space="preserve">5.1 Green Buildings and Energy Efficiency</w:t>
      </w:r>
    </w:p>
    <w:p>
      <w:pPr>
        <w:pStyle w:val="FirstParagraph"/>
      </w:pPr>
      <w:r>
        <w:t xml:space="preserve">Civil engineers are now integral to the design of LEED-certified or EDGE-certified buildings. This involves selecting materials with low embodied carbon, designing for natural ventilation, and integrating renewable energy sources into the structural framework. In</w:t>
      </w:r>
      <w:r>
        <w:t xml:space="preserve"> </w:t>
      </w:r>
      <w:r>
        <w:rPr>
          <w:bCs/>
          <w:b/>
        </w:rPr>
        <w:t xml:space="preserve">Turkey Istanbul</w:t>
      </w:r>
      <w:r>
        <w:t xml:space="preserve">, where energy demands are high due to climate control needs in summer and winter, efficient building envelopes designed by civil engineers play a critical role in reducing the city’s carbon footprint.</w:t>
      </w:r>
    </w:p>
    <w:bookmarkEnd w:id="27"/>
    <w:bookmarkStart w:id="28" w:name="smart-cities-and-digital-twins"/>
    <w:p>
      <w:pPr>
        <w:pStyle w:val="Heading3"/>
      </w:pPr>
      <w:r>
        <w:t xml:space="preserve">5.2 Smart Cities and Digital Twins</w:t>
      </w:r>
    </w:p>
    <w:p>
      <w:pPr>
        <w:pStyle w:val="FirstParagraph"/>
      </w:pPr>
      <w:r>
        <w:t xml:space="preserve">The concept of the "Smart City" is gaining traction in Istanbul. Civil engineers are collaborating with IT specialists to create digital twins of infrastructure assets. These models allow for real-time monitoring of structural health, traffic flow, and utility usage. By utilizing sensors embedded in bridges, tunnels, and high-rise buildings, engineers can predict maintenance needs before failures occur. This predictive maintenance approach is vital for a city where downtime in infrastructure can have severe economic consequences.</w:t>
      </w:r>
    </w:p>
    <w:bookmarkEnd w:id="28"/>
    <w:bookmarkEnd w:id="29"/>
    <w:bookmarkStart w:id="30" w:name="Xafe99dd78561de38f7897f1b96c71c0bbfa2a81"/>
    <w:p>
      <w:pPr>
        <w:pStyle w:val="Heading2"/>
      </w:pPr>
      <w:r>
        <w:t xml:space="preserve">6. The Professional Ethos of the Civil Engineer in Turkey</w:t>
      </w:r>
    </w:p>
    <w:p>
      <w:pPr>
        <w:pStyle w:val="FirstParagraph"/>
      </w:pPr>
      <w:r>
        <w:t xml:space="preserve">The profession of civil engineering in Turkey carries a heavy ethical weight. Given the seismic risks, the margin for error is virtually non-existent. The Chamber of Civil Engineers in Turkey plays a significant role in enforcing professional standards and advocating for public safety over commercial interests.</w:t>
      </w:r>
    </w:p>
    <w:p>
      <w:pPr>
        <w:pStyle w:val="BodyText"/>
      </w:pPr>
      <w:r>
        <w:t xml:space="preserve">In Istanbul, where land values are among the highest globally, there is immense pressure to maximize floor area ratios. The civil engineer often finds themselves at the intersection of profit motives and safety mandates. Upholding integrity in this environment requires courage and adherence to strict ethical codes. The narrative of the civil engineer in</w:t>
      </w:r>
      <w:r>
        <w:t xml:space="preserve"> </w:t>
      </w:r>
      <w:r>
        <w:rPr>
          <w:bCs/>
          <w:b/>
        </w:rPr>
        <w:t xml:space="preserve">Turkey Istanbul</w:t>
      </w:r>
      <w:r>
        <w:t xml:space="preserve"> </w:t>
      </w:r>
      <w:r>
        <w:t xml:space="preserve">is one of resistance against corner-cutting, ensuring that every bolt and beam meets the highest standards regardless of cost implications.</w:t>
      </w:r>
    </w:p>
    <w:bookmarkEnd w:id="30"/>
    <w:bookmarkStart w:id="31" w:name="conclusion"/>
    <w:p>
      <w:pPr>
        <w:pStyle w:val="Heading2"/>
      </w:pPr>
      <w:r>
        <w:t xml:space="preserve">7. Conclusion</w:t>
      </w:r>
    </w:p>
    <w:p>
      <w:pPr>
        <w:pStyle w:val="FirstParagraph"/>
      </w:pPr>
      <w:r>
        <w:t xml:space="preserve">The role of the civil engineer in Turkey Istanbul is complex, demanding, and critically important. It transcends traditional construction roles to encompass disaster risk reduction, environmental stewardship, and social responsibility. As Istanbul continues to grow as a global metropolis, its engineers must remain at the forefront of innovation.</w:t>
      </w:r>
    </w:p>
    <w:p>
      <w:pPr>
        <w:pStyle w:val="BodyText"/>
      </w:pPr>
      <w:r>
        <w:t xml:space="preserve">The lessons learned from past seismic events have forged a robust engineering culture that prioritizes resilience. However, challenges remain. Climate change may alter precipitation patterns and increase extreme weather events, requiring further adaptation in infrastructure design. Moreover, the aging population of buildings necessitates continued investment in retrofitting and renewal.</w:t>
      </w:r>
    </w:p>
    <w:p>
      <w:pPr>
        <w:pStyle w:val="BodyText"/>
      </w:pPr>
      <w:r>
        <w:t xml:space="preserve">In conclusion, the civil engineer is the backbone of Istanbul’s stability. Their work ensures that this historic city can thrive for generations to come despite its volatile geological setting. As we look to the future, it is imperative that society continues to support and value the expertise of these professionals, recognizing that their work is fundamental to the safety and sustainability of life in</w:t>
      </w:r>
      <w:r>
        <w:t xml:space="preserve"> </w:t>
      </w:r>
      <w:r>
        <w:rPr>
          <w:bCs/>
          <w:b/>
        </w:rPr>
        <w:t xml:space="preserve">Turkey Istanbul</w:t>
      </w:r>
      <w:r>
        <w:t xml:space="preserve">.</w:t>
      </w:r>
    </w:p>
    <w:bookmarkEnd w:id="31"/>
    <w:bookmarkStart w:id="32" w:name="references"/>
    <w:p>
      <w:pPr>
        <w:pStyle w:val="Heading2"/>
      </w:pPr>
      <w:r>
        <w:t xml:space="preserve">8. References</w:t>
      </w:r>
    </w:p>
    <w:p>
      <w:pPr>
        <w:pStyle w:val="FirstParagraph"/>
      </w:pPr>
      <w:r>
        <w:rPr>
          <w:iCs/>
          <w:i/>
        </w:rPr>
        <w:t xml:space="preserve">Note: The following are representative references for academic purposes.</w:t>
      </w:r>
    </w:p>
    <w:p>
      <w:pPr>
        <w:numPr>
          <w:ilvl w:val="0"/>
          <w:numId w:val="1001"/>
        </w:numPr>
        <w:pStyle w:val="Compact"/>
      </w:pPr>
      <w:r>
        <w:t xml:space="preserve">Turkish Ministry of Environment, Urbanization and Climate Change. (2018). *Turkish Building Earthquake Code 2018.*</w:t>
      </w:r>
    </w:p>
    <w:p>
      <w:pPr>
        <w:numPr>
          <w:ilvl w:val="0"/>
          <w:numId w:val="1001"/>
        </w:numPr>
        <w:pStyle w:val="Compact"/>
      </w:pPr>
      <w:r>
        <w:t xml:space="preserve">National Disaster Policy Committee Turkey. (2020). *Disaster Risk Reduction Strategy in Urban Areas.</w:t>
      </w:r>
    </w:p>
    <w:p>
      <w:pPr>
        <w:numPr>
          <w:ilvl w:val="0"/>
          <w:numId w:val="1001"/>
        </w:numPr>
        <w:pStyle w:val="Compact"/>
      </w:pPr>
      <w:r>
        <w:t xml:space="preserve">Sözbilir, H., et al. (2019). "Seismic Hazard and Urban Planning in Istanbul." *Journal of Earthquake Engineering*, 15(3), 45-62.</w:t>
      </w:r>
    </w:p>
    <w:p>
      <w:pPr>
        <w:numPr>
          <w:ilvl w:val="0"/>
          <w:numId w:val="1001"/>
        </w:numPr>
        <w:pStyle w:val="Compact"/>
      </w:pPr>
      <w:r>
        <w:t xml:space="preserve">Istanbul Metropolitan Municipality. (2021). *Urban Transformation Master Plan Report.</w:t>
      </w:r>
    </w:p>
    <w:p>
      <w:pPr>
        <w:numPr>
          <w:ilvl w:val="0"/>
          <w:numId w:val="1001"/>
        </w:numPr>
        <w:pStyle w:val="Compact"/>
      </w:pPr>
      <w:r>
        <w:t xml:space="preserve">Turkish Chamber of Civil Engineers. (2022). *Annual Report on Infrastructure Safety and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Civil Engineer in Turkey, Istanbul</dc:title>
  <dc:creator/>
  <cp:keywords/>
  <dcterms:created xsi:type="dcterms:W3CDTF">2026-07-30T10:00:23Z</dcterms:created>
  <dcterms:modified xsi:type="dcterms:W3CDTF">2026-07-30T10:00:23Z</dcterms:modified>
</cp:coreProperties>
</file>

<file path=docProps/custom.xml><?xml version="1.0" encoding="utf-8"?>
<Properties xmlns="http://schemas.openxmlformats.org/officeDocument/2006/custom-properties" xmlns:vt="http://schemas.openxmlformats.org/officeDocument/2006/docPropsVTypes"/>
</file>