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d4a65196111e4463d3e684471a7226a14e8f226"/>
    <w:p>
      <w:pPr>
        <w:pStyle w:val="Heading1"/>
      </w:pPr>
      <w:r>
        <w:t xml:space="preserve">The Role and Evolution of the Civil Engineer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Construction Management and Urban Development</w:t>
      </w:r>
      <w:r>
        <w:br/>
      </w:r>
      <w:r>
        <w:rPr>
          <w:bCs/>
          <w:b/>
        </w:rPr>
        <w:t xml:space="preserve">Degree Level:</w:t>
      </w:r>
      <w:r>
        <w:t xml:space="preserve"> </w:t>
      </w:r>
      <w:r>
        <w:t xml:space="preserve">Undergraduate Term Paper</w:t>
      </w:r>
    </w:p>
    <w:bookmarkStart w:id="20" w:name="acknowledgements-and-abstract"/>
    <w:p>
      <w:pPr>
        <w:pStyle w:val="Heading2"/>
      </w:pPr>
      <w:r>
        <w:t xml:space="preserve">Acknowledgements and Abstract</w:t>
      </w:r>
    </w:p>
    <w:p>
      <w:pPr>
        <w:pStyle w:val="FirstParagraph"/>
      </w:pPr>
      <w:r>
        <w:t xml:space="preserve">This term paper explores the critical contributions of the Civil Engineer within the dynamic urban landscape of United Kingdom Birmingham. As one of the most significant regeneration projects in modern European history, Birmingham serves as a prime case study for understanding how civil engineering principles drive economic growth, social integration, and environmental sustainability. The abstract outlines the historical trajectory from its industrial roots to its current status as a hub for digital infrastructure and green building technologies.</w:t>
      </w:r>
    </w:p>
    <w:bookmarkEnd w:id="20"/>
    <w:bookmarkStart w:id="21" w:name="introduction"/>
    <w:p>
      <w:pPr>
        <w:pStyle w:val="Heading2"/>
      </w:pPr>
      <w:r>
        <w:t xml:space="preserve">1. Introduction</w:t>
      </w:r>
    </w:p>
    <w:p>
      <w:pPr>
        <w:pStyle w:val="FirstParagraph"/>
      </w:pPr>
      <w:r>
        <w:t xml:space="preserve">Birmingham has long been recognized as the "workshop of the world," a title earned during the Industrial Revolution due to its prolific manufacturing base. Today, however, that reputation is being reshaped by a new wave of innovation led by infrastructure development. The Civil Engineer plays a pivotal role in this transformation, tasked with not only maintaining existing structures but also designing and implementing complex systems that define modern urban living. In United Kingdom Birmingham, the scope of civil engineering extends beyond traditional structural integrity to encompass smart city technologies, sustainable water management systems, and expansive transportation networks.</w:t>
      </w:r>
    </w:p>
    <w:p>
      <w:pPr>
        <w:pStyle w:val="BodyText"/>
      </w:pPr>
      <w:r>
        <w:t xml:space="preserve">This paper aims to analyze the multifaceted role of the Civil Engineer in Birmingham, examining historical contexts, contemporary challenges such as climate change and population growth, and future prospects involving digitalization. By focusing on specific projects within United Kingdom Birmingham, we can better understand how engineering solutions are tailored to local needs while adhering to national standards set forth by organizations like the Institution of Civil Engineers (ICE).</w:t>
      </w:r>
    </w:p>
    <w:bookmarkEnd w:id="21"/>
    <w:bookmarkStart w:id="22" w:name="X8ba56fbcca4e4aaa89cfdfdaff7703d6a22c00b"/>
    <w:p>
      <w:pPr>
        <w:pStyle w:val="Heading2"/>
      </w:pPr>
      <w:r>
        <w:t xml:space="preserve">2. Historical Context: From Industrial Hub to Modern Metropolis</w:t>
      </w:r>
    </w:p>
    <w:p>
      <w:pPr>
        <w:pStyle w:val="FirstParagraph"/>
      </w:pPr>
      <w:r>
        <w:t xml:space="preserve">The history of civil engineering in Birmingham is deeply intertwined with the city’s industrial past. During the 18th and 19th centuries, engineers were responsible for creating the canal networks that facilitated trade, as well as early railway systems that connected Birmingham to London and beyond. Figures like Thomas Telford and later Joseph Bazalgette influenced engineering practices across Britain, but Birmingham’s unique geographical position required localized innovations.</w:t>
      </w:r>
    </w:p>
    <w:p>
      <w:pPr>
        <w:pStyle w:val="BodyText"/>
      </w:pPr>
      <w:r>
        <w:t xml:space="preserve">Post-World War II reconstruction efforts further solidified the importance of the Civil Engineer in United Kingdom Birmingham. The clearance of slums and the construction of high-rise housing estates marked a shift towards large-scale urban planning. While some of these structures have since faced criticism regarding their social impact, they demonstrated the capacity of civil engineering to house rapidly growing populations. This era laid the groundwork for contemporary discussions on sustainable urban regeneration.</w:t>
      </w:r>
    </w:p>
    <w:bookmarkEnd w:id="22"/>
    <w:bookmarkStart w:id="26" w:name="X87d6c99979588bfc90b80cb6c5db8527523fa9d"/>
    <w:p>
      <w:pPr>
        <w:pStyle w:val="Heading2"/>
      </w:pPr>
      <w:r>
        <w:t xml:space="preserve">3. Contemporary Challenges and Infrastructure Projects</w:t>
      </w:r>
    </w:p>
    <w:p>
      <w:pPr>
        <w:pStyle w:val="FirstParagraph"/>
      </w:pPr>
      <w:r>
        <w:t xml:space="preserve">In recent decades, Birmingham has undergone a renaissance driven by significant infrastructure investments. The Civil Engineer is at the forefront of several major projects that aim to transform the city’s connectivity and sustainability profiles.</w:t>
      </w:r>
    </w:p>
    <w:bookmarkStart w:id="23" w:name="X7f4b1234bbc225f385712b84f461f3f01c78eed"/>
    <w:p>
      <w:pPr>
        <w:pStyle w:val="Heading3"/>
      </w:pPr>
      <w:r>
        <w:t xml:space="preserve">3.1 HS2: High-Speed Rail and Regional Connectivity</w:t>
      </w:r>
    </w:p>
    <w:p>
      <w:pPr>
        <w:pStyle w:val="FirstParagraph"/>
      </w:pPr>
      <w:r>
        <w:t xml:space="preserve">The introduction of High Speed 2 (HS2) represents one of the most substantial civil engineering endeavors in recent British history. Birmingham New Street station is being redeveloped to serve as a major interchange for this high-speed line. The engineering challenges involved include minimizing disruption to an active transport hub, integrating new structural frameworks with historic buildings, and ensuring seismic resilience. For the Civil Engineer working on HS2 in United Kingdom Birmingham, the project requires precise coordination between geotechnical experts, structural designers, and environmental consultants.</w:t>
      </w:r>
    </w:p>
    <w:bookmarkEnd w:id="23"/>
    <w:bookmarkStart w:id="24" w:name="Xdbc242414a60efec65f1a2369597cc551dbe499"/>
    <w:p>
      <w:pPr>
        <w:pStyle w:val="Heading3"/>
      </w:pPr>
      <w:r>
        <w:t xml:space="preserve">3.2 The Big Channel Project and Flood Management</w:t>
      </w:r>
    </w:p>
    <w:p>
      <w:pPr>
        <w:pStyle w:val="FirstParagraph"/>
      </w:pPr>
      <w:r>
        <w:t xml:space="preserve">Birmingham’s location near major rivers like the Tame and Rea presents ongoing flood risks. The Big Canal Project is a key initiative designed to alleviate flooding while enhancing public spaces. Civil Engineers in this project must balance hydraulic engineering with landscape architecture, creating sustainable urban drainage systems (SUDS) that manage water flow naturally rather than through concrete channels alone. This approach reflects a broader trend in civil engineering towards nature-based solutions.</w:t>
      </w:r>
    </w:p>
    <w:bookmarkEnd w:id="24"/>
    <w:bookmarkStart w:id="25" w:name="Xcd5c5f3a5c0a4f80af3d70cfec615b146038914"/>
    <w:p>
      <w:pPr>
        <w:pStyle w:val="Heading3"/>
      </w:pPr>
      <w:r>
        <w:t xml:space="preserve">3.3 The Curzon Street Station and Urban Regeneration</w:t>
      </w:r>
    </w:p>
    <w:p>
      <w:pPr>
        <w:pStyle w:val="FirstParagraph"/>
      </w:pPr>
      <w:r>
        <w:t xml:space="preserve">The development of the new HS2 terminus at Curzon Street involves not just railway infrastructure but also extensive land remediation and mixed-use development planning. The Civil Engineer here must address brownfield site contamination, ensuring that the ground is safe for construction while providing a stable foundation for high-density buildings. This project exemplifies how civil engineering serves as a catalyst for broader urban regeneration in United Kingdom Birmingham.</w:t>
      </w:r>
    </w:p>
    <w:bookmarkEnd w:id="25"/>
    <w:bookmarkEnd w:id="26"/>
    <w:bookmarkStart w:id="27" w:name="sustainability-and-green-engineering"/>
    <w:p>
      <w:pPr>
        <w:pStyle w:val="Heading2"/>
      </w:pPr>
      <w:r>
        <w:t xml:space="preserve">4. Sustainability and Green Engineering</w:t>
      </w:r>
    </w:p>
    <w:p>
      <w:pPr>
        <w:pStyle w:val="FirstParagraph"/>
      </w:pPr>
      <w:r>
        <w:t xml:space="preserve">The global push towards net-zero carbon emissions has significantly influenced the practice of civil engineering in Birmingham. Local authorities have committed to ambitious climate goals, necessitating that all new infrastructure meets strict environmental standards. Civil Engineers are increasingly required to specify low-carbon materials, such as green concrete and recycled steel, and to design energy-efficient structures.</w:t>
      </w:r>
    </w:p>
    <w:p>
      <w:pPr>
        <w:pStyle w:val="BodyText"/>
      </w:pPr>
      <w:r>
        <w:t xml:space="preserve">In United Kingdom Birmingham, the integration of renewable energy sources into civil infrastructure is becoming standard practice. Solar panels are being incorporated into bridge designs and noise barriers along highways. Furthermore, engineers are tasked with optimizing public transport routes to reduce reliance on private vehicles, thereby lowering overall city emissions. The role of the Civil Engineer has thus evolved from purely technical execution to strategic environmental stewardship.</w:t>
      </w:r>
    </w:p>
    <w:bookmarkEnd w:id="27"/>
    <w:bookmarkStart w:id="28" w:name="digital-innovation-and-smart-cities"/>
    <w:p>
      <w:pPr>
        <w:pStyle w:val="Heading2"/>
      </w:pPr>
      <w:r>
        <w:t xml:space="preserve">5. Digital Innovation and Smart Cities</w:t>
      </w:r>
    </w:p>
    <w:p>
      <w:pPr>
        <w:pStyle w:val="FirstParagraph"/>
      </w:pPr>
      <w:r>
        <w:t xml:space="preserve">Birmingham is positioning itself as a leader in digital infrastructure, often referred to as a "smart city." This transformation relies heavily on the expertise of Civil Engineers who can integrate physical infrastructure with digital technologies. The deployment of 5G networks, sensors for monitoring structural health, and intelligent traffic management systems are all areas where civil engineering intersects with information technology.</w:t>
      </w:r>
    </w:p>
    <w:p>
      <w:pPr>
        <w:pStyle w:val="BodyText"/>
      </w:pPr>
      <w:r>
        <w:t xml:space="preserve">In United Kingdom Birmingham, engineers are utilizing Building Information Modeling (BIM) to enhance the planning and construction phases of projects. BIM allows for collaborative working environments where stakeholders can visualize projects in 3D before construction begins, reducing errors and improving efficiency. Additionally, the use of digital twins—virtual replicas of physical assets—enables engineers to monitor performance in real-time and predict maintenance needs proactively.</w:t>
      </w:r>
    </w:p>
    <w:bookmarkEnd w:id="28"/>
    <w:bookmarkStart w:id="29" w:name="professional-standards-and-ethics"/>
    <w:p>
      <w:pPr>
        <w:pStyle w:val="Heading2"/>
      </w:pPr>
      <w:r>
        <w:t xml:space="preserve">6. Professional Standards and Ethics</w:t>
      </w:r>
    </w:p>
    <w:p>
      <w:pPr>
        <w:pStyle w:val="FirstParagraph"/>
      </w:pPr>
      <w:r>
        <w:t xml:space="preserve">The practice of civil engineering in United Kingdom Birmingham is governed by strict professional standards set by the Institution of Civil Engineers (ICE) and the Engineering Council. These bodies emphasize safety, sustainability, ethics, and competence. Civil Engineers must ensure that their designs protect public welfare and adhere to regulatory frameworks such as the Building Regulations 2010.</w:t>
      </w:r>
    </w:p>
    <w:p>
      <w:pPr>
        <w:pStyle w:val="BodyText"/>
      </w:pPr>
      <w:r>
        <w:t xml:space="preserve">Furthermore, there is a growing emphasis on diversity and inclusion within the engineering sector in Birmingham. Professional bodies are actively encouraging more women and minorities to enter the field, recognizing that diverse teams lead to more innovative solutions. Civil Engineers are also tasked with engaging with local communities to ensure that infrastructure projects meet societal needs and gain public support.</w:t>
      </w:r>
    </w:p>
    <w:bookmarkEnd w:id="29"/>
    <w:bookmarkStart w:id="30" w:name="future-outlook"/>
    <w:p>
      <w:pPr>
        <w:pStyle w:val="Heading2"/>
      </w:pPr>
      <w:r>
        <w:t xml:space="preserve">7. Future Outlook</w:t>
      </w:r>
    </w:p>
    <w:p>
      <w:pPr>
        <w:pStyle w:val="FirstParagraph"/>
      </w:pPr>
      <w:r>
        <w:t xml:space="preserve">Looking ahead, the role of the Civil Engineer in Birmingham will continue to expand. With plans for further housing developments, improved cycling infrastructure, and enhanced digital connectivity, engineers will face increasingly complex challenges. The integration of autonomous vehicle infrastructure into road networks and the adaptation of existing buildings to withstand extreme weather events due to climate change are just two examples of emerging areas requiring specialized expertise.</w:t>
      </w:r>
    </w:p>
    <w:p>
      <w:pPr>
        <w:pStyle w:val="BodyText"/>
      </w:pPr>
      <w:r>
        <w:t xml:space="preserve">Moreover, as Birmingham continues to attract international investment, its Civil Engineers must remain competitive on a global stage. This involves staying abreast of international best practices in construction technology and sustainable design. The city’s reputation as a center for engineering excellence will depend on the ability of its professionals to deliver safe, efficient, and environmentally responsible infrastructure.</w:t>
      </w:r>
    </w:p>
    <w:bookmarkEnd w:id="30"/>
    <w:bookmarkStart w:id="31" w:name="conclusion"/>
    <w:p>
      <w:pPr>
        <w:pStyle w:val="Heading2"/>
      </w:pPr>
      <w:r>
        <w:t xml:space="preserve">8. Conclusion</w:t>
      </w:r>
    </w:p>
    <w:p>
      <w:pPr>
        <w:pStyle w:val="FirstParagraph"/>
      </w:pPr>
      <w:r>
        <w:t xml:space="preserve">In conclusion, the Civil Engineer is indispensable to the ongoing evolution of United Kingdom Birmingham. From preserving historical industrial heritage to pioneering future-ready smart city technologies, these professionals shape the physical and social fabric of the city. The challenges faced today—ranging from climate change mitigation to digital integration—require innovative thinking and rigorous technical skills.</w:t>
      </w:r>
    </w:p>
    <w:p>
      <w:pPr>
        <w:pStyle w:val="BodyText"/>
      </w:pPr>
      <w:r>
        <w:t xml:space="preserve">As Birmingham grows into a leading global city, its Civil Engineers will remain at the forefront of this transformation. Their work not only ensures structural safety and functionality but also promotes sustainability, inclusivity, and economic vitality. Understanding the specific context of United Kingdom Birmingham provides valuable insights into how civil engineering can drive urban regeneration on a macro scale.</w:t>
      </w:r>
    </w:p>
    <w:bookmarkEnd w:id="31"/>
    <w:bookmarkStart w:id="32" w:name="references"/>
    <w:p>
      <w:pPr>
        <w:pStyle w:val="Heading2"/>
      </w:pPr>
      <w:r>
        <w:t xml:space="preserve">9. References</w:t>
      </w:r>
    </w:p>
    <w:p>
      <w:pPr>
        <w:numPr>
          <w:ilvl w:val="0"/>
          <w:numId w:val="1001"/>
        </w:numPr>
        <w:pStyle w:val="Compact"/>
      </w:pPr>
      <w:r>
        <w:t xml:space="preserve">Institution of Civil Engineers (ICE). "Engineering the Future: Sustainability and Innovation." London: ICE Publishing, 2021.</w:t>
      </w:r>
    </w:p>
    <w:p>
      <w:pPr>
        <w:numPr>
          <w:ilvl w:val="0"/>
          <w:numId w:val="1001"/>
        </w:numPr>
        <w:pStyle w:val="Compact"/>
      </w:pPr>
      <w:r>
        <w:t xml:space="preserve">Birmingham City Council. "Birmingham Plan 2045: A Vision for the City's Growth and Development." Birmingham: BCC, 2019.</w:t>
      </w:r>
    </w:p>
    <w:p>
      <w:pPr>
        <w:numPr>
          <w:ilvl w:val="0"/>
          <w:numId w:val="1001"/>
        </w:numPr>
        <w:pStyle w:val="Compact"/>
      </w:pPr>
      <w:r>
        <w:t xml:space="preserve">High Speed Two Limited (HS2 Ltd). "HS2 Phase One Route Environmental Statement." London: HS2 Ltd, 2018.</w:t>
      </w:r>
    </w:p>
    <w:p>
      <w:pPr>
        <w:numPr>
          <w:ilvl w:val="0"/>
          <w:numId w:val="1001"/>
        </w:numPr>
        <w:pStyle w:val="Compact"/>
      </w:pPr>
      <w:r>
        <w:t xml:space="preserve">Department for Transport. "National Infrastructure Strategy." London: HMG, 2020.</w:t>
      </w:r>
    </w:p>
    <w:p>
      <w:pPr>
        <w:numPr>
          <w:ilvl w:val="0"/>
          <w:numId w:val="1001"/>
        </w:numPr>
        <w:pStyle w:val="Compact"/>
      </w:pPr>
      <w:r>
        <w:t xml:space="preserve">Sustainability Birmingham. "Climate Action Plan 2035." Birmingham: SB, 2019.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United Kingdom Birmingham</dc:title>
  <dc:creator/>
  <dc:language>en</dc:language>
  <cp:keywords/>
  <dcterms:created xsi:type="dcterms:W3CDTF">2026-07-30T06:17:39Z</dcterms:created>
  <dcterms:modified xsi:type="dcterms:W3CDTF">2026-07-30T06:17:39Z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