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Pakistan</w:t>
      </w:r>
      <w:r>
        <w:t xml:space="preserve"> </w:t>
      </w:r>
      <w:r>
        <w:t xml:space="preserve">Karachi</w:t>
      </w:r>
    </w:p>
    <w:bookmarkStart w:id="26" w:name="X54d48e3af82293f5e0486f574e3cd6329bd5148"/>
    <w:p>
      <w:pPr>
        <w:pStyle w:val="Heading1"/>
      </w:pPr>
      <w:r>
        <w:t xml:space="preserve">The Role of Computer Engineering in the Technological Landscape of Pakistan Karachi</w:t>
      </w:r>
    </w:p>
    <w:p>
      <w:pPr>
        <w:pStyle w:val="FirstParagraph"/>
      </w:pPr>
      <w:r>
        <w:rPr>
          <w:iCs/>
          <w:i/>
          <w:bCs/>
          <w:b/>
        </w:rPr>
        <w:t xml:space="preserve">Abstract:</w:t>
      </w:r>
      <w:r>
        <w:br/>
      </w:r>
      <w:r>
        <w:t xml:space="preserve">This term paper explores the critical intersection between computer engineering and the socio-economic development of Pakistan Karachi. As one of Asia's most populous urban centers, Pakistan Karachi faces unique challenges in infrastructure, education, and industrial modernization. The discipline of computer engineering serves as a cornerstone for digital transformation in this region. By analyzing educational frameworks, industry demands, and technological adoption within Pakistan Karachi, this paper argues that the integration of robust computer engineering curricula and practical application is essential for sustainable growth. Furthermore, it highlights the potential of local talent to drive innovation in fintech, smart city initiatives, and healthcare technology within the context of Pakistan Karachi.</w:t>
      </w:r>
    </w:p>
    <w:bookmarkStart w:id="20" w:name="introduction"/>
    <w:p>
      <w:pPr>
        <w:pStyle w:val="Heading2"/>
      </w:pPr>
      <w:r>
        <w:t xml:space="preserve">1. Introduction</w:t>
      </w:r>
    </w:p>
    <w:p>
      <w:pPr>
        <w:pStyle w:val="FirstParagraph"/>
      </w:pPr>
      <w:r>
        <w:t xml:space="preserve">In the rapidly evolving global economy, technology stands as a primary driver of progress. Nowhere is this more evident than in developing urban hubs that are striving to modernize their infrastructure and services. In the context of South Asia, Pakistan Karachi represents a unique case study—a metropolis characterized by dense population dynamics, significant economic activity, and emerging digital ambitions. At the heart of this technological transition lies the field of computer engineering.</w:t>
      </w:r>
    </w:p>
    <w:p>
      <w:pPr>
        <w:pStyle w:val="BodyText"/>
      </w:pPr>
      <w:r>
        <w:t xml:space="preserve">Computer engineering is an interdisciplinary field that integrates principles from both electrical engineering and computer science. It deals with hardware-software integration, embedded systems, robotics, and network architecture. For Pakistan Karachi to fully leverage its potential as a commercial hub, there must be a concerted effort to nurture computer engineering capabilities. This term paper examines the current state of computer engineering in Pakistan Karachi, the educational landscape shaping future engineers in Pakistan Karachi, and the specific industries benefiting from these technological advancements.</w:t>
      </w:r>
    </w:p>
    <w:bookmarkEnd w:id="20"/>
    <w:bookmarkStart w:id="21" w:name="Xe908205a99564f0b570527e76aff9f85b8b41cb"/>
    <w:p>
      <w:pPr>
        <w:pStyle w:val="Heading2"/>
      </w:pPr>
      <w:r>
        <w:t xml:space="preserve">2. The Educational Landscape for Computer Engineering in Pakistan Karachi</w:t>
      </w:r>
    </w:p>
    <w:p>
      <w:pPr>
        <w:pStyle w:val="FirstParagraph"/>
      </w:pPr>
      <w:r>
        <w:t xml:space="preserve">The foundation of any successful technological ecosystem is education. In recent years, universities across Pakistan Karachi have significantly expanded their computer engineering programs to meet the growing demand for skilled professionals. Institutions such as the National University of Sciences and Technology (NUST), Institute of Business Administration (IBA), and various state-of-the-art private universities in Pakistan Karachi are pivotal in this endeavor.</w:t>
      </w:r>
    </w:p>
    <w:p>
      <w:pPr>
        <w:pStyle w:val="BodyText"/>
      </w:pPr>
      <w:r>
        <w:t xml:space="preserve">However, the curriculum in computer engineering must not only focus on theoretical knowledge but also on practical application. Students studying computer engineering need access to modern laboratories, high-performance computing clusters, and internship opportunities with local tech firms. The gap between academic theory and industry practice remains a challenge in Pakistan Karachi. To address this, collaborations between educational institutions in Pakistan Karachi and international tech companies are increasingly vital. These partnerships ensure that the knowledge imparted is relevant to global standards while addressing local needs specific to the region of Pakistan Karachi.</w:t>
      </w:r>
    </w:p>
    <w:bookmarkEnd w:id="21"/>
    <w:bookmarkStart w:id="22" w:name="X647cc7003789c982426a62d18292e7fefb45e00"/>
    <w:p>
      <w:pPr>
        <w:pStyle w:val="Heading2"/>
      </w:pPr>
      <w:r>
        <w:t xml:space="preserve">3. Industry Applications and Economic Impact</w:t>
      </w:r>
    </w:p>
    <w:p>
      <w:pPr>
        <w:pStyle w:val="FirstParagraph"/>
      </w:pPr>
      <w:r>
        <w:t xml:space="preserve">The influence of computer engineering extends beyond academia, deeply impacting the industrial sectors of Pakistan Karachi. One of the most significant areas where computer engineering is transforming operations in Pakistan Karachi is through Information Technology (IT) and software outsourcing. Pakistan Karachi has emerged as a major hub for IT exports, with numerous startups and established firms providing services to global clients. This sector relies heavily on computer engineers who can develop scalable software solutions, manage cloud infrastructure, and ensure cybersecurity.</w:t>
      </w:r>
    </w:p>
    <w:p>
      <w:pPr>
        <w:pStyle w:val="BodyText"/>
      </w:pPr>
      <w:r>
        <w:t xml:space="preserve">Furthermore, the fintech revolution in Pakistan Karachi is largely driven by computer engineering innovations. Mobile banking applications and digital payment systems have revolutionized how financial transactions occur in this bustling city. Engineers working on these platforms utilize complex algorithms and secure network protocols to facilitate seamless transactions, thereby enhancing financial inclusion in Pakistan Karachi.</w:t>
      </w:r>
    </w:p>
    <w:p>
      <w:pPr>
        <w:pStyle w:val="BodyText"/>
      </w:pPr>
      <w:r>
        <w:t xml:space="preserve">Another critical area is the development of smart city infrastructure. As urbanization accelerates in Pakistan Karachi, there is an urgent need for efficient traffic management, waste disposal systems, and energy grids. Computer engineers are designing IoT (Internet of Things) solutions that monitor and optimize these resources in real-time. For instance, smart traffic lights powered by AI algorithms can reduce congestion in key areas of Pakistan Karachi, improving the quality of life for millions of residents.</w:t>
      </w:r>
    </w:p>
    <w:bookmarkEnd w:id="22"/>
    <w:bookmarkStart w:id="23" w:name="Xe984e347e420c350225fc5e58b04cabf3be3f8a"/>
    <w:p>
      <w:pPr>
        <w:pStyle w:val="Heading2"/>
      </w:pPr>
      <w:r>
        <w:t xml:space="preserve">4. Challenges Facing the Computer Engineering Sector in Pakistan Karachi</w:t>
      </w:r>
    </w:p>
    <w:p>
      <w:pPr>
        <w:pStyle w:val="FirstParagraph"/>
      </w:pPr>
      <w:r>
        <w:t xml:space="preserve">Despite the promising outlook, several challenges hinder the full potential of computer engineering in Pakistan Karachi. Infrastructure deficits, such as unreliable electricity and internet connectivity, pose significant obstacles to developers and researchers. While improvements have been made in recent years, consistent power supply remains a concern for data centers and engineering labs in Pakistan Karachi.</w:t>
      </w:r>
    </w:p>
    <w:p>
      <w:pPr>
        <w:pStyle w:val="BodyText"/>
      </w:pPr>
      <w:r>
        <w:t xml:space="preserve">Additionally, brain drain is a persistent issue where talented computer engineers from Pakistan Karachi seek opportunities abroad due to limited career progression or better working conditions elsewhere. Retaining this talent requires creating an environment that fosters innovation, offers competitive salaries, and provides clear pathways for professional growth within Pakistan Karachi. Government policies supporting local tech industries through tax incentives and reduced regulatory hurdles could play a crucial role in mitigating this exodus.</w:t>
      </w:r>
    </w:p>
    <w:bookmarkEnd w:id="23"/>
    <w:bookmarkStart w:id="24" w:name="future-prospects-and-recommendations"/>
    <w:p>
      <w:pPr>
        <w:pStyle w:val="Heading2"/>
      </w:pPr>
      <w:r>
        <w:t xml:space="preserve">5. Future Prospects and Recommendations</w:t>
      </w:r>
    </w:p>
    <w:p>
      <w:pPr>
        <w:pStyle w:val="FirstParagraph"/>
      </w:pPr>
      <w:r>
        <w:t xml:space="preserve">To sustain the momentum of technological advancement in Pakistan Karachi, strategic investments are required. The government, alongside private sector stakeholders, should prioritize funding for research and development in computer engineering disciplines specific to local problems. This includes areas such as agricultural technology (AgriTech), which is relevant given Pakistan's economic reliance on agriculture but often overlooked in urban tech hubs like Pakistan Karachi.</w:t>
      </w:r>
    </w:p>
    <w:p>
      <w:pPr>
        <w:pStyle w:val="BodyText"/>
      </w:pPr>
      <w:r>
        <w:t xml:space="preserve">Mental health support systems and community building among engineers are also important aspects of fostering a resilient workforce in Pakistan Karachi. Encouraging open-source contributions and hackathons can stimulate creativity and problem-solving skills among young computer engineers. Moreover, promoting gender diversity in computer engineering fields in Pakistan Karachi is essential to harness the full spectrum of talent available.</w:t>
      </w:r>
    </w:p>
    <w:bookmarkEnd w:id="24"/>
    <w:bookmarkStart w:id="25" w:name="conclusion"/>
    <w:p>
      <w:pPr>
        <w:pStyle w:val="Heading2"/>
      </w:pPr>
      <w:r>
        <w:t xml:space="preserve">6. Conclusion</w:t>
      </w:r>
    </w:p>
    <w:p>
      <w:pPr>
        <w:pStyle w:val="FirstParagraph"/>
      </w:pPr>
      <w:r>
        <w:t xml:space="preserve">In conclusion, the role of computer engineering in shaping the future of Pakistan Karachi cannot be overstated. It serves as a bridge connecting traditional industries with modern digital solutions, driving economic growth and improving societal welfare. While challenges such as infrastructure limitations and talent retention persist, they are not insurmountable. With strategic planning, educational reform, and robust industry-academia collaboration, Pakistan Karachi can become a regional leader in technology innovation.</w:t>
      </w:r>
    </w:p>
    <w:p>
      <w:pPr>
        <w:pStyle w:val="BodyText"/>
      </w:pPr>
      <w:r>
        <w:t xml:space="preserve">The journey toward becoming a tech-savvy metropolis is ongoing. Every line of code written by an engineer in Pakistan Karachi contributes to this larger narrative of progress. By focusing on sustainable development and leveraging the unique strengths of its workforce, Pakistan Karachi can ensure that computer engineering remains a catalyst for positive change for years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Computer Engineering in the Technological Landscape of Pakistan Karachi</dc:title>
  <dc:creator/>
  <dc:language>en</dc:language>
  <cp:keywords/>
  <dcterms:created xsi:type="dcterms:W3CDTF">2026-07-29T10:24:03Z</dcterms:created>
  <dcterms:modified xsi:type="dcterms:W3CDTF">2026-07-29T10:24:03Z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