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Russia,</w:t>
      </w:r>
      <w:r>
        <w:t xml:space="preserve"> </w:t>
      </w:r>
      <w:r>
        <w:t xml:space="preserve">Moscow</w:t>
      </w:r>
    </w:p>
    <w:bookmarkStart w:id="20" w:name="term-paper"/>
    <w:p>
      <w:pPr>
        <w:pStyle w:val="Heading1"/>
      </w:pPr>
      <w:r>
        <w:t xml:space="preserve">Term Paper</w:t>
      </w:r>
    </w:p>
    <w:p>
      <w:pPr>
        <w:pStyle w:val="FirstParagraph"/>
      </w:pPr>
      <w:r>
        <w:rPr>
          <w:bCs/>
          <w:b/>
        </w:rPr>
        <w:t xml:space="preserve">Title:</w:t>
      </w:r>
      <w:r>
        <w:t xml:space="preserve"> </w:t>
      </w:r>
      <w:r>
        <w:t xml:space="preserve">The Evolution, Role, and Future Trajectory of the Computer Engineer in Russia, Moscow</w:t>
      </w:r>
    </w:p>
    <w:p>
      <w:pPr>
        <w:pStyle w:val="BodyText"/>
      </w:pPr>
      <w:r>
        <w:t xml:space="preserve">Prepared for: Academic Review Committee</w:t>
      </w:r>
      <w:r>
        <w:br/>
      </w:r>
      <w:r>
        <w:t xml:space="preserve">Location: Moscow State University Context</w:t>
      </w:r>
      <w:r>
        <w:br/>
      </w:r>
      <w:r>
        <w:t xml:space="preserve">Date: October 2023</w:t>
      </w:r>
    </w:p>
    <w:bookmarkEnd w:id="20"/>
    <w:bookmarkStart w:id="21" w:name="i.-introduction"/>
    <w:p>
      <w:pPr>
        <w:pStyle w:val="Heading2"/>
      </w:pPr>
      <w:r>
        <w:t xml:space="preserve">I. Introduction</w:t>
      </w:r>
    </w:p>
    <w:p>
      <w:pPr>
        <w:pStyle w:val="FirstParagraph"/>
      </w:pPr>
      <w:r>
        <w:t xml:space="preserve">In the contemporary global economy, technology serves as the primary engine of innovation, economic stability, and social development. At the heart of this technological revolution lies a specific professional archetype: the</w:t>
      </w:r>
      <w:r>
        <w:t xml:space="preserve"> </w:t>
      </w:r>
      <w:r>
        <w:rPr>
          <w:bCs/>
          <w:b/>
        </w:rPr>
        <w:t xml:space="preserve">Computer Engineer</w:t>
      </w:r>
      <w:r>
        <w:t xml:space="preserve">. This term paper aims to analyze the critical role, educational requirements, and future prospects of computer engineers within a specific geographic and cultural context:</w:t>
      </w:r>
      <w:r>
        <w:t xml:space="preserve"> </w:t>
      </w:r>
      <w:r>
        <w:rPr>
          <w:bCs/>
          <w:b/>
        </w:rPr>
        <w:t xml:space="preserve">Russia Moscow</w:t>
      </w:r>
      <w:r>
        <w:t xml:space="preserve">. As Russia’s capital and largest city, Moscow has emerged not only as a political powerhouse but also as a burgeoning hub for information technology (IT) in Eastern Europe. Understanding the trajectory of computer engineering in this region requires an examination of historical foundations, current market dynamics, and the strategic importance of localizing technology production.</w:t>
      </w:r>
    </w:p>
    <w:p>
      <w:pPr>
        <w:pStyle w:val="BodyText"/>
      </w:pPr>
      <w:r>
        <w:t xml:space="preserve">The definition of a</w:t>
      </w:r>
      <w:r>
        <w:t xml:space="preserve"> </w:t>
      </w:r>
      <w:r>
        <w:rPr>
          <w:bCs/>
          <w:b/>
        </w:rPr>
        <w:t xml:space="preserve">Computer Engineer</w:t>
      </w:r>
      <w:r>
        <w:t xml:space="preserve"> </w:t>
      </w:r>
      <w:r>
        <w:t xml:space="preserve">is multifaceted. It encompasses professionals who design, develop, and test both hardware and software systems. Unlike pure software developers or electrical engineers, computer engineers operate at the intersection of these disciplines, optimizing the integration between physical components and digital instructions. In the context of</w:t>
      </w:r>
      <w:r>
        <w:t xml:space="preserve"> </w:t>
      </w:r>
      <w:r>
        <w:rPr>
          <w:bCs/>
          <w:b/>
        </w:rPr>
        <w:t xml:space="preserve">Russia Moscow</w:t>
      </w:r>
      <w:r>
        <w:t xml:space="preserve">, this role has gained unprecedented significance due to geopolitical shifts toward import substitution and the rapid digitalization of state services.</w:t>
      </w:r>
    </w:p>
    <w:bookmarkEnd w:id="21"/>
    <w:bookmarkStart w:id="22" w:name="X652d931cd4e3c79bccdc92101b5550c38b8b8b6"/>
    <w:p>
      <w:pPr>
        <w:pStyle w:val="Heading2"/>
      </w:pPr>
      <w:r>
        <w:t xml:space="preserve">II. Historical Context and Educational Foundations in Russia</w:t>
      </w:r>
    </w:p>
    <w:p>
      <w:pPr>
        <w:pStyle w:val="FirstParagraph"/>
      </w:pPr>
      <w:r>
        <w:t xml:space="preserve">The tradition of high-quality engineering education in Russia dates back to the Soviet era, where disciplines such as cybernetics, applied mathematics, and radio engineering were heavily prioritized by the state.</w:t>
      </w:r>
      <w:r>
        <w:t xml:space="preserve"> </w:t>
      </w:r>
      <w:r>
        <w:rPr>
          <w:bCs/>
          <w:b/>
        </w:rPr>
        <w:t xml:space="preserve">Russia Moscow</w:t>
      </w:r>
      <w:r>
        <w:t xml:space="preserve">, home to prestigious institutions like Moscow State University (MSU), Bauman Moscow State Technical University (BMSTU), and the Higher School of Economics (HSE), has historically produced some of the world’s most rigorous theoretical scientists.</w:t>
      </w:r>
    </w:p>
    <w:p>
      <w:pPr>
        <w:pStyle w:val="BodyText"/>
      </w:pPr>
      <w:r>
        <w:t xml:space="preserve">However, the transition from a Soviet planned economy to a modern market economy in the 1990s posed significant challenges. Many engineering graduates found their skills mismatched with emerging commercial needs. Consequently, over the last two decades, there has been a concerted effort to revitalize engineering education in</w:t>
      </w:r>
      <w:r>
        <w:t xml:space="preserve"> </w:t>
      </w:r>
      <w:r>
        <w:rPr>
          <w:bCs/>
          <w:b/>
        </w:rPr>
        <w:t xml:space="preserve">Russia Moscow</w:t>
      </w:r>
      <w:r>
        <w:t xml:space="preserve">. Universities have begun integrating practical industry projects into their curricula, ensuring that students do not merely learn theoretical algorithms but also understand system architecture, embedded systems, and hardware-software co-design. This educational pivot is crucial for producing competent</w:t>
      </w:r>
      <w:r>
        <w:t xml:space="preserve"> </w:t>
      </w:r>
      <w:r>
        <w:rPr>
          <w:bCs/>
          <w:b/>
        </w:rPr>
        <w:t xml:space="preserve">Computer Engineers</w:t>
      </w:r>
      <w:r>
        <w:t xml:space="preserve"> </w:t>
      </w:r>
      <w:r>
        <w:t xml:space="preserve">who can address the complex infrastructural demands of a modern megacity.</w:t>
      </w:r>
    </w:p>
    <w:bookmarkEnd w:id="22"/>
    <w:bookmarkStart w:id="23" w:name="Xd0e5db698c4767411e7f8a7f5e589a2654915e4"/>
    <w:p>
      <w:pPr>
        <w:pStyle w:val="Heading2"/>
      </w:pPr>
      <w:r>
        <w:t xml:space="preserve">III. The Current Landscape of IT in Russia Moscow</w:t>
      </w:r>
    </w:p>
    <w:p>
      <w:pPr>
        <w:pStyle w:val="FirstParagraph"/>
      </w:pPr>
      <w:r>
        <w:t xml:space="preserve">Moscow currently stands as one of the leading IT hubs in Europe. The city hosts numerous global technology giants, including Yandex, Kaspersky Lab, and SberTech, alongside a vibrant startup ecosystem fueled by innovation centers such as Skolkovo. For a</w:t>
      </w:r>
      <w:r>
        <w:t xml:space="preserve"> </w:t>
      </w:r>
      <w:r>
        <w:rPr>
          <w:bCs/>
          <w:b/>
        </w:rPr>
        <w:t xml:space="preserve">Computer Engineer</w:t>
      </w:r>
      <w:r>
        <w:t xml:space="preserve">, this environment offers unparalleled opportunities for career growth and professional development.</w:t>
      </w:r>
    </w:p>
    <w:p>
      <w:pPr>
        <w:pStyle w:val="BodyText"/>
      </w:pPr>
      <w:r>
        <w:t xml:space="preserve">The demand in</w:t>
      </w:r>
      <w:r>
        <w:t xml:space="preserve"> </w:t>
      </w:r>
      <w:r>
        <w:rPr>
          <w:bCs/>
          <w:b/>
        </w:rPr>
        <w:t xml:space="preserve">Russia Moscow</w:t>
      </w:r>
      <w:r>
        <w:t xml:space="preserve"> </w:t>
      </w:r>
      <w:r>
        <w:t xml:space="preserve">extends beyond consumer applications. The city’s infrastructure relies heavily on advanced computer systems, including smart traffic management, electronic voting platforms, biometric security systems for public transport (such as the Troika card system), and extensive cybersecurity measures. These projects require engineers who can design robust hardware controllers and secure software backends simultaneously. The unique challenges of operating in a large-scale urban environment like Moscow create a high demand for specialized knowledge in IoT (Internet of Things) and edge computing.</w:t>
      </w:r>
    </w:p>
    <w:bookmarkEnd w:id="23"/>
    <w:bookmarkStart w:id="24" w:name="iv.-import-substitution-and-sovereignty"/>
    <w:p>
      <w:pPr>
        <w:pStyle w:val="Heading2"/>
      </w:pPr>
      <w:r>
        <w:t xml:space="preserve">IV. Import Substitution and Sovereignty</w:t>
      </w:r>
    </w:p>
    <w:p>
      <w:pPr>
        <w:pStyle w:val="FirstParagraph"/>
      </w:pPr>
      <w:r>
        <w:t xml:space="preserve">A critical aspect influencing the role of the</w:t>
      </w:r>
      <w:r>
        <w:t xml:space="preserve"> </w:t>
      </w:r>
      <w:r>
        <w:rPr>
          <w:bCs/>
          <w:b/>
        </w:rPr>
        <w:t xml:space="preserve">Computer Engineer</w:t>
      </w:r>
      <w:r>
        <w:t xml:space="preserve"> </w:t>
      </w:r>
      <w:r>
        <w:t xml:space="preserve">in</w:t>
      </w:r>
      <w:r>
        <w:t xml:space="preserve"> </w:t>
      </w:r>
      <w:r>
        <w:rPr>
          <w:bCs/>
          <w:b/>
        </w:rPr>
        <w:t xml:space="preserve">Russia Moscow</w:t>
      </w:r>
      <w:r>
        <w:t xml:space="preserve"> </w:t>
      </w:r>
      <w:r>
        <w:t xml:space="preserve">is the national policy of import substitution. Following various international sanctions, Russia has accelerated its efforts to develop domestic alternatives to foreign hardware and software. This shift necessitates a new breed of engineers capable of designing processors, operating systems, and middleware from the ground up.</w:t>
      </w:r>
    </w:p>
    <w:p>
      <w:pPr>
        <w:pStyle w:val="BodyText"/>
      </w:pPr>
      <w:r>
        <w:t xml:space="preserve">In</w:t>
      </w:r>
      <w:r>
        <w:t xml:space="preserve"> </w:t>
      </w:r>
      <w:r>
        <w:rPr>
          <w:bCs/>
          <w:b/>
        </w:rPr>
        <w:t xml:space="preserve">Russia Moscow</w:t>
      </w:r>
      <w:r>
        <w:t xml:space="preserve">, state-funded initiatives are currently supporting research into domestic microprocessors (such as those by Elbrus or Baikal) and open-source operating systems based on Linux. This creates a specialized niche for</w:t>
      </w:r>
      <w:r>
        <w:t xml:space="preserve"> </w:t>
      </w:r>
      <w:r>
        <w:rPr>
          <w:bCs/>
          <w:b/>
        </w:rPr>
        <w:t xml:space="preserve">Computer Engineers</w:t>
      </w:r>
      <w:r>
        <w:t xml:space="preserve"> </w:t>
      </w:r>
      <w:r>
        <w:t xml:space="preserve">who possess deep knowledge of low-level programming, assembly language, and hardware architecture. The ability to localize technology is no longer just an economic preference but a matter of national security in this region.</w:t>
      </w:r>
    </w:p>
    <w:bookmarkEnd w:id="24"/>
    <w:bookmarkStart w:id="25" w:name="v.-challenges-and-future-prospects"/>
    <w:p>
      <w:pPr>
        <w:pStyle w:val="Heading2"/>
      </w:pPr>
      <w:r>
        <w:t xml:space="preserve">V. Challenges and Future Prospects</w:t>
      </w:r>
    </w:p>
    <w:p>
      <w:pPr>
        <w:pStyle w:val="FirstParagraph"/>
      </w:pPr>
      <w:r>
        <w:t xml:space="preserve">Despite the vibrant growth,</w:t>
      </w:r>
      <w:r>
        <w:t xml:space="preserve"> </w:t>
      </w:r>
      <w:r>
        <w:rPr>
          <w:bCs/>
          <w:b/>
        </w:rPr>
        <w:t xml:space="preserve">Computer Engineers</w:t>
      </w:r>
      <w:r>
        <w:t xml:space="preserve"> </w:t>
      </w:r>
      <w:r>
        <w:t xml:space="preserve">in</w:t>
      </w:r>
      <w:r>
        <w:t xml:space="preserve"> </w:t>
      </w:r>
      <w:r>
        <w:rPr>
          <w:bCs/>
          <w:b/>
        </w:rPr>
        <w:t xml:space="preserve">Russia Moscow</w:t>
      </w:r>
      <w:r>
        <w:t xml:space="preserve"> </w:t>
      </w:r>
      <w:r>
        <w:t xml:space="preserve">face distinct challenges. Brain drain remains a concern, as many top talents seek opportunities abroad due to geopolitical uncertainties or higher compensation packages in Western markets. Furthermore, access to cutting-edge semiconductor manufacturing equipment has been restricted globally, forcing local engineers to innovate with older technologies or alternative supply chains.</w:t>
      </w:r>
    </w:p>
    <w:p>
      <w:pPr>
        <w:pStyle w:val="BodyText"/>
      </w:pPr>
      <w:r>
        <w:t xml:space="preserve">To mitigate these issues, the government and private sector in</w:t>
      </w:r>
      <w:r>
        <w:t xml:space="preserve"> </w:t>
      </w:r>
      <w:r>
        <w:rPr>
          <w:bCs/>
          <w:b/>
        </w:rPr>
        <w:t xml:space="preserve">Russia Moscow</w:t>
      </w:r>
      <w:r>
        <w:t xml:space="preserve"> </w:t>
      </w:r>
      <w:r>
        <w:t xml:space="preserve">are increasingly investing in R&amp;D tax incentives and grants for engineering projects. The future of computer engineering in this region will likely depend on the ability to foster a closed-loop ecosystem where education, research, and industrial application reinforce one another. We anticipate a rise in jobs related to AI integration into hardware, quantum computing research (with Moscow being a strong center for quantum physics), and advanced robotics.</w:t>
      </w:r>
    </w:p>
    <w:bookmarkEnd w:id="25"/>
    <w:bookmarkStart w:id="26" w:name="vi.-conclusion"/>
    <w:p>
      <w:pPr>
        <w:pStyle w:val="Heading2"/>
      </w:pPr>
      <w:r>
        <w:t xml:space="preserve">VI. Conclusion</w:t>
      </w:r>
    </w:p>
    <w:p>
      <w:pPr>
        <w:pStyle w:val="FirstParagraph"/>
      </w:pPr>
      <w:r>
        <w:t xml:space="preserve">In conclusion, the</w:t>
      </w:r>
      <w:r>
        <w:t xml:space="preserve"> </w:t>
      </w:r>
      <w:r>
        <w:rPr>
          <w:bCs/>
          <w:b/>
        </w:rPr>
        <w:t xml:space="preserve">Computer Engineer</w:t>
      </w:r>
      <w:r>
        <w:t xml:space="preserve"> </w:t>
      </w:r>
      <w:r>
        <w:t xml:space="preserve">plays an indispensable role in the modernization and security of</w:t>
      </w:r>
      <w:r>
        <w:t xml:space="preserve"> </w:t>
      </w:r>
      <w:r>
        <w:rPr>
          <w:bCs/>
          <w:b/>
        </w:rPr>
        <w:t xml:space="preserve">Russia Moscow</w:t>
      </w:r>
      <w:r>
        <w:t xml:space="preserve">. From maintaining the digital infrastructure of one of the world’s largest cities to driving national initiatives in technological sovereignty, these professionals are central to Russia’s contemporary development. While challenges regarding global integration and resource access exist, the strong historical foundation of engineering education in</w:t>
      </w:r>
      <w:r>
        <w:t xml:space="preserve"> </w:t>
      </w:r>
      <w:r>
        <w:rPr>
          <w:bCs/>
          <w:b/>
        </w:rPr>
        <w:t xml:space="preserve">Russia Moscow</w:t>
      </w:r>
      <w:r>
        <w:t xml:space="preserve"> </w:t>
      </w:r>
      <w:r>
        <w:t xml:space="preserve">provides a robust platform for future innovation.</w:t>
      </w:r>
    </w:p>
    <w:p>
      <w:pPr>
        <w:pStyle w:val="BodyText"/>
      </w:pPr>
      <w:r>
        <w:t xml:space="preserve">As we move forward, the synergy between academic institutions and industry leaders in</w:t>
      </w:r>
      <w:r>
        <w:t xml:space="preserve"> </w:t>
      </w:r>
      <w:r>
        <w:rPr>
          <w:bCs/>
          <w:b/>
        </w:rPr>
        <w:t xml:space="preserve">Russia Moscow</w:t>
      </w:r>
      <w:r>
        <w:t xml:space="preserve"> </w:t>
      </w:r>
      <w:r>
        <w:t xml:space="preserve">will determine how effectively the next generation of computer engineers can meet these demands. Continued investment in specialized training, hardware development, and international collaboration within friendly nations will be essential. Ultimately, recognizing and supporting the</w:t>
      </w:r>
      <w:r>
        <w:t xml:space="preserve"> </w:t>
      </w:r>
      <w:r>
        <w:rPr>
          <w:bCs/>
          <w:b/>
        </w:rPr>
        <w:t xml:space="preserve">Computer Engineer</w:t>
      </w:r>
      <w:r>
        <w:t xml:space="preserve"> </w:t>
      </w:r>
      <w:r>
        <w:t xml:space="preserve">is key to ensuring that</w:t>
      </w:r>
      <w:r>
        <w:t xml:space="preserve"> </w:t>
      </w:r>
      <w:r>
        <w:rPr>
          <w:bCs/>
          <w:b/>
        </w:rPr>
        <w:t xml:space="preserve">Russia Moscow</w:t>
      </w:r>
      <w:r>
        <w:t xml:space="preserve"> </w:t>
      </w:r>
      <w:r>
        <w:t xml:space="preserve">remains a competitive and resilient player in the global digital landscape.</w:t>
      </w:r>
    </w:p>
    <w:p>
      <w:r>
        <w:pict>
          <v:rect style="width:0;height:1.5pt" o:hralign="center" o:hrstd="t" o:hr="t"/>
        </w:pict>
      </w:r>
    </w:p>
    <w:p>
      <w:pPr>
        <w:pStyle w:val="FirstParagraph"/>
      </w:pPr>
      <w:r>
        <w:rPr>
          <w:iCs/>
          <w:i/>
        </w:rPr>
        <w:t xml:space="preserve">This term paper serves as an academic overview of the engineering sector's role within the specified geographical and professional parameters.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Future of the Computer Engineer in Russia, Moscow</dc:title>
  <dc:creator/>
  <dc:language>en</dc:language>
  <cp:keywords/>
  <dcterms:created xsi:type="dcterms:W3CDTF">2026-07-29T04:41:25Z</dcterms:created>
  <dcterms:modified xsi:type="dcterms:W3CDTF">2026-07-29T04:41:25Z</dcterms:modified>
</cp:coreProperties>
</file>

<file path=docProps/custom.xml><?xml version="1.0" encoding="utf-8"?>
<Properties xmlns="http://schemas.openxmlformats.org/officeDocument/2006/custom-properties" xmlns:vt="http://schemas.openxmlformats.org/officeDocument/2006/docPropsVTypes"/>
</file>