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Australia</w:t>
      </w:r>
      <w:r>
        <w:t xml:space="preserve"> </w:t>
      </w:r>
      <w:r>
        <w:t xml:space="preserve">Sydney</w:t>
      </w:r>
    </w:p>
    <w:bookmarkStart w:id="31" w:name="X5bf26815260a158a592998e2d1dbc5985e5e82e"/>
    <w:p>
      <w:pPr>
        <w:pStyle w:val="Heading1"/>
      </w:pPr>
      <w:r>
        <w:t xml:space="preserve">The Strategic Imperative of the Curriculum Developer in the Australian Sydney Context</w:t>
      </w:r>
    </w:p>
    <w:p>
      <w:pPr>
        <w:pStyle w:val="FirstParagraph"/>
      </w:pPr>
      <w:r>
        <w:rPr>
          <w:bCs/>
          <w:b/>
        </w:rPr>
        <w:t xml:space="preserve">Date:</w:t>
      </w:r>
      <w:r>
        <w:t xml:space="preserve"> </w:t>
      </w:r>
      <w:r>
        <w:t xml:space="preserve">October 26, 2023</w:t>
      </w:r>
      <w:r>
        <w:br/>
      </w:r>
      <w:r>
        <w:rPr>
          <w:bCs/>
          <w:b/>
        </w:rPr>
        <w:t xml:space="preserve">Degree Level:</w:t>
      </w:r>
      <w:r>
        <w:t xml:space="preserve"> </w:t>
      </w:r>
      <w:r>
        <w:t xml:space="preserve">Master of Education / Advanced Professional Study</w:t>
      </w:r>
      <w:r>
        <w:br/>
      </w:r>
      <w:r>
        <w:rPr>
          <w:bCs/>
          <w:b/>
        </w:rPr>
        <w:t xml:space="preserve">Status:</w:t>
      </w:r>
      <w:r>
        <w:t xml:space="preserve"> </w:t>
      </w:r>
      <w:r>
        <w:t xml:space="preserve">Final Term Paper</w:t>
      </w:r>
    </w:p>
    <w:bookmarkStart w:id="20" w:name="abstract"/>
    <w:p>
      <w:pPr>
        <w:pStyle w:val="Heading3"/>
      </w:pPr>
      <w:r>
        <w:t xml:space="preserve">Abstract</w:t>
      </w:r>
    </w:p>
    <w:p>
      <w:pPr>
        <w:pStyle w:val="FirstParagraph"/>
      </w:pPr>
      <w:r>
        <w:t xml:space="preserve">This term paper examines the critical role, responsibilities, and evolving challenges faced by a Curriculum Developer operating within the educational landscape of Australia Sydney. As a major metropolitan hub with diverse demographic and socioeconomic characteristics, Sydney presents unique pedagogical requirements. The document explores how a curriculum developer must navigate the intersection of national standards (such as the Australian Curriculum) and local contextual needs. It further analyzes the impact of digital transformation, cultural inclusivity regarding Indigenous knowledge, and equity in education on curriculum design. The paper argues that effective curation is not merely administrative but a strategic function essential for future-ready education.</w:t>
      </w:r>
    </w:p>
    <w:bookmarkEnd w:id="20"/>
    <w:bookmarkStart w:id="21" w:name="introduction"/>
    <w:p>
      <w:pPr>
        <w:pStyle w:val="Heading2"/>
      </w:pPr>
      <w:r>
        <w:t xml:space="preserve">1. Introduction</w:t>
      </w:r>
    </w:p>
    <w:p>
      <w:pPr>
        <w:pStyle w:val="FirstParagraph"/>
      </w:pPr>
      <w:r>
        <w:t xml:space="preserve">The educational landscape of the 21st century is characterized by rapid technological change, shifting workforce demands, and an increasing emphasis on social justice and inclusivity. In this context, the role of a Curriculum Developer has transcended traditional instructional design to become a strategic leadership position. This paper specifically focuses on the environment of</w:t>
      </w:r>
      <w:r>
        <w:t xml:space="preserve"> </w:t>
      </w:r>
      <w:r>
        <w:rPr>
          <w:bCs/>
          <w:b/>
        </w:rPr>
        <w:t xml:space="preserve">Australia Sydney</w:t>
      </w:r>
      <w:r>
        <w:t xml:space="preserve">, a city that serves as an economic engine for the nation while grappling with complex social dynamics. Within this metropolitan context, a</w:t>
      </w:r>
      <w:r>
        <w:t xml:space="preserve"> </w:t>
      </w:r>
      <w:r>
        <w:rPr>
          <w:bCs/>
          <w:b/>
        </w:rPr>
        <w:t xml:space="preserve">Curriculum Developer</w:t>
      </w:r>
      <w:r>
        <w:t xml:space="preserve"> </w:t>
      </w:r>
      <w:r>
        <w:t xml:space="preserve">acts as the bridge between high-level policy mandates and classroom reality.</w:t>
      </w:r>
    </w:p>
    <w:p>
      <w:pPr>
        <w:pStyle w:val="BodyText"/>
      </w:pPr>
      <w:r>
        <w:rPr>
          <w:bCs/>
          <w:b/>
        </w:rPr>
        <w:t xml:space="preserve">Australia Sydney</w:t>
      </w:r>
      <w:r>
        <w:t xml:space="preserve"> </w:t>
      </w:r>
      <w:r>
        <w:t xml:space="preserve">is home to one of the most diverse populations in the world, alongside institutions ranging from elite private schools to under-resourced public schools in western suburbs. Therefore, the development of curriculum here requires a nuanced approach that balances standardization with localization. This term paper aims to dissect these complexities, providing a comprehensive overview of how a</w:t>
      </w:r>
      <w:r>
        <w:t xml:space="preserve"> </w:t>
      </w:r>
      <w:r>
        <w:rPr>
          <w:bCs/>
          <w:b/>
        </w:rPr>
        <w:t xml:space="preserve">Curriculum Developer</w:t>
      </w:r>
      <w:r>
        <w:t xml:space="preserve"> </w:t>
      </w:r>
      <w:r>
        <w:t xml:space="preserve">contributes to educational excellence in this specific geographic and cultural setting.</w:t>
      </w:r>
    </w:p>
    <w:bookmarkEnd w:id="21"/>
    <w:bookmarkStart w:id="24" w:name="Xb51b9348596c4f731959839c6381410f7701f19"/>
    <w:p>
      <w:pPr>
        <w:pStyle w:val="Heading2"/>
      </w:pPr>
      <w:r>
        <w:t xml:space="preserve">2. The Contextual Framework: Curriculum Development in Australia Sydney</w:t>
      </w:r>
    </w:p>
    <w:bookmarkStart w:id="22" w:name="Xf014f9a1e3521704670856e0e69992b83cb47bf"/>
    <w:p>
      <w:pPr>
        <w:pStyle w:val="Heading3"/>
      </w:pPr>
      <w:r>
        <w:t xml:space="preserve">2.1 Navigating the Australian Curriculum Standards</w:t>
      </w:r>
    </w:p>
    <w:p>
      <w:pPr>
        <w:pStyle w:val="FirstParagraph"/>
      </w:pPr>
      <w:r>
        <w:br/>
      </w:r>
    </w:p>
    <w:p>
      <w:pPr>
        <w:pStyle w:val="BodyText"/>
      </w:pPr>
      <w:r>
        <w:t xml:space="preserve">The primary mandate for any educational provider in New South Wales is adherence to the Australian Curriculum, as assessed and maintained by the Australian Curriculum, Assessment and Reporting Authority (ACARA). However, a skilled</w:t>
      </w:r>
      <w:r>
        <w:t xml:space="preserve"> </w:t>
      </w:r>
      <w:r>
        <w:rPr>
          <w:bCs/>
          <w:b/>
        </w:rPr>
        <w:t xml:space="preserve">Curriculum Developer</w:t>
      </w:r>
      <w:r>
        <w:t xml:space="preserve"> </w:t>
      </w:r>
      <w:r>
        <w:t xml:space="preserve">does not simply copy-paste these standards into lesson plans. Instead, they engage in a process of "translation," ensuring that the broad strands of literacy and numeracy are adapted to be meaningful for students in</w:t>
      </w:r>
      <w:r>
        <w:t xml:space="preserve"> </w:t>
      </w:r>
      <w:r>
        <w:rPr>
          <w:bCs/>
          <w:b/>
        </w:rPr>
        <w:t xml:space="preserve">Australia Sydney</w:t>
      </w:r>
      <w:r>
        <w:t xml:space="preserve">.</w:t>
      </w:r>
    </w:p>
    <w:p>
      <w:pPr>
        <w:pStyle w:val="BodyText"/>
      </w:pPr>
      <w:r>
        <w:br/>
      </w:r>
    </w:p>
    <w:p>
      <w:pPr>
        <w:pStyle w:val="BodyText"/>
      </w:pPr>
      <w:r>
        <w:t xml:space="preserve">In Sydney, this involves recognizing the disparity between schools. For instance, a curriculum designed for a school in the affluent lower north shore may have different resource allocations and parental engagement strategies compared to one in south-western Sydney. The developer must create flexible frameworks that allow teachers to maintain rigour while adapting content to local student needs. This regional specificity is what distinguishes a generic educational designer from an effective</w:t>
      </w:r>
      <w:r>
        <w:t xml:space="preserve"> </w:t>
      </w:r>
      <w:r>
        <w:rPr>
          <w:bCs/>
          <w:b/>
        </w:rPr>
        <w:t xml:space="preserve">Curriculum Developer</w:t>
      </w:r>
      <w:r>
        <w:t xml:space="preserve"> </w:t>
      </w:r>
      <w:r>
        <w:t xml:space="preserve">operating within the Australian system.</w:t>
      </w:r>
    </w:p>
    <w:bookmarkEnd w:id="22"/>
    <w:bookmarkStart w:id="23" w:name="Xcacb444cd378161e89839ec969fda206012a79a"/>
    <w:p>
      <w:pPr>
        <w:pStyle w:val="Heading3"/>
      </w:pPr>
      <w:r>
        <w:t xml:space="preserve">2.2 Indigenous Perspectives and Cultural Responsiveness</w:t>
      </w:r>
    </w:p>
    <w:p>
      <w:pPr>
        <w:pStyle w:val="FirstParagraph"/>
      </w:pPr>
      <w:r>
        <w:br/>
      </w:r>
    </w:p>
    <w:p>
      <w:pPr>
        <w:pStyle w:val="BodyText"/>
      </w:pPr>
      <w:r>
        <w:t xml:space="preserve">A critical component of curriculum development in Australia is the integration of Aboriginal and Torres Strait Islander histories and cultures. In</w:t>
      </w:r>
      <w:r>
        <w:t xml:space="preserve"> </w:t>
      </w:r>
      <w:r>
        <w:rPr>
          <w:bCs/>
          <w:b/>
        </w:rPr>
        <w:t xml:space="preserve">Australia Sydney</w:t>
      </w:r>
      <w:r>
        <w:t xml:space="preserve">, where significant numbers of First Nations people reside, this is not merely an add-on but a core pedagogical requirement. The Australian Curriculum explicitly mandates that cross-curriculum priorities include Indigenous perspectives.</w:t>
      </w:r>
    </w:p>
    <w:p>
      <w:pPr>
        <w:pStyle w:val="BodyText"/>
      </w:pPr>
      <w:r>
        <w:br/>
      </w:r>
    </w:p>
    <w:p>
      <w:pPr>
        <w:pStyle w:val="BodyText"/>
      </w:pPr>
      <w:r>
        <w:t xml:space="preserve">A</w:t>
      </w:r>
      <w:r>
        <w:t xml:space="preserve"> </w:t>
      </w:r>
      <w:r>
        <w:rPr>
          <w:bCs/>
          <w:b/>
        </w:rPr>
        <w:t xml:space="preserve">Curriculum Developer</w:t>
      </w:r>
      <w:r>
        <w:t xml:space="preserve"> </w:t>
      </w:r>
      <w:r>
        <w:t xml:space="preserve">must collaborate with local Indigenous communities and elders to ensure that content is authentic, respectful, and accurate. This involves moving beyond tokenistic gestures toward deep structural integration. For example, in science units, developers might incorporate traditional ecological knowledge alongside Western scientific methods; in history units, they might center narratives on the Gadigal people of the Eora Nation for schools located in the Sydney CBD area. This cultural responsiveness ensures that all students see themselves represented in their learning materials and fosters mutual respect among a diverse student body.</w:t>
      </w:r>
    </w:p>
    <w:bookmarkEnd w:id="23"/>
    <w:bookmarkEnd w:id="24"/>
    <w:bookmarkStart w:id="27" w:name="Xf1ee1c3ac2dc19d0d89ab6cc769f894647b3150"/>
    <w:p>
      <w:pPr>
        <w:pStyle w:val="Heading2"/>
      </w:pPr>
      <w:r>
        <w:t xml:space="preserve">3. Core Responsibilities and Strategic Functions</w:t>
      </w:r>
    </w:p>
    <w:p>
      <w:pPr>
        <w:pStyle w:val="FirstParagraph"/>
      </w:pPr>
      <w:r>
        <w:br/>
      </w:r>
    </w:p>
    <w:p>
      <w:pPr>
        <w:pStyle w:val="BodyText"/>
      </w:pPr>
      <w:r>
        <w:t xml:space="preserve">The role of the</w:t>
      </w:r>
      <w:r>
        <w:t xml:space="preserve"> </w:t>
      </w:r>
      <w:r>
        <w:rPr>
          <w:bCs/>
          <w:b/>
        </w:rPr>
        <w:t xml:space="preserve">Curriculum Developer</w:t>
      </w:r>
      <w:r>
        <w:t xml:space="preserve"> </w:t>
      </w:r>
      <w:r>
        <w:t xml:space="preserve">is multifaceted, encompassing research, design, evaluation, and stakeholder management. In the high-pressure environment of Sydney’s education sector—where academic performance metrics are heavily scrutinized by parents and government bodies—the developer must ensure that curricula are not only compliant but also effective.</w:t>
      </w:r>
    </w:p>
    <w:p>
      <w:pPr>
        <w:pStyle w:val="BodyText"/>
      </w:pPr>
      <w:r>
        <w:br/>
      </w:r>
    </w:p>
    <w:bookmarkStart w:id="25" w:name="data-driven-design"/>
    <w:p>
      <w:pPr>
        <w:pStyle w:val="Heading3"/>
      </w:pPr>
      <w:r>
        <w:t xml:space="preserve">3.1 Data-Driven Design</w:t>
      </w:r>
    </w:p>
    <w:p>
      <w:pPr>
        <w:pStyle w:val="FirstParagraph"/>
      </w:pPr>
      <w:r>
        <w:br/>
      </w:r>
    </w:p>
    <w:p>
      <w:pPr>
        <w:pStyle w:val="BodyText"/>
      </w:pPr>
      <w:r>
        <w:t xml:space="preserve">Modern curriculum development is increasingly data-informed. A</w:t>
      </w:r>
      <w:r>
        <w:t xml:space="preserve"> </w:t>
      </w:r>
      <w:r>
        <w:rPr>
          <w:bCs/>
          <w:b/>
        </w:rPr>
        <w:t xml:space="preserve">Curriculum Developer</w:t>
      </w:r>
      <w:r>
        <w:t xml:space="preserve"> </w:t>
      </w:r>
      <w:r>
        <w:t xml:space="preserve">in Sydney utilizes student assessment data, NAPLAN results, and exit surveys to identify gaps in learning outcomes. If data indicates that students are struggling with critical thinking skills in mathematics, the developer must redesign modules to emphasize problem-solving over rote memorization. This iterative process ensures that the curriculum remains relevant and responsive to student achievement trends.</w:t>
      </w:r>
    </w:p>
    <w:p>
      <w:pPr>
        <w:pStyle w:val="BodyText"/>
      </w:pPr>
      <w:r>
        <w:br/>
      </w:r>
    </w:p>
    <w:bookmarkEnd w:id="25"/>
    <w:bookmarkStart w:id="26" w:name="digital-integration-and-future-readiness"/>
    <w:p>
      <w:pPr>
        <w:pStyle w:val="Heading3"/>
      </w:pPr>
      <w:r>
        <w:t xml:space="preserve">3.2 Digital Integration and Future-Readiness</w:t>
      </w:r>
    </w:p>
    <w:p>
      <w:pPr>
        <w:pStyle w:val="FirstParagraph"/>
      </w:pPr>
      <w:r>
        <w:br/>
      </w:r>
    </w:p>
    <w:p>
      <w:pPr>
        <w:pStyle w:val="BodyText"/>
      </w:pPr>
      <w:r>
        <w:t xml:space="preserve">Sydney is a tech-hub, and its educational institutions are under pressure to prepare students for a digital economy. The</w:t>
      </w:r>
      <w:r>
        <w:t xml:space="preserve"> </w:t>
      </w:r>
      <w:r>
        <w:rPr>
          <w:bCs/>
          <w:b/>
        </w:rPr>
        <w:t xml:space="preserve">Curriculum Developer</w:t>
      </w:r>
      <w:r>
        <w:t xml:space="preserve"> </w:t>
      </w:r>
      <w:r>
        <w:t xml:space="preserve">plays a pivotal role in integrating digital technologies across the curriculum. This involves selecting appropriate Learning Management Systems (LMS), evaluating ed-tech tools, and designing units that foster digital literacy. For instance, rather than treating ICT as a separate subject, the developer integrates coding logic into mathematics or uses virtual reality simulations in history lessons to enhance engagement.</w:t>
      </w:r>
    </w:p>
    <w:p>
      <w:pPr>
        <w:pStyle w:val="BodyText"/>
      </w:pPr>
      <w:r>
        <w:br/>
      </w:r>
    </w:p>
    <w:bookmarkEnd w:id="26"/>
    <w:bookmarkEnd w:id="27"/>
    <w:bookmarkStart w:id="28" w:name="challenges-and-ethical-considerations"/>
    <w:p>
      <w:pPr>
        <w:pStyle w:val="Heading2"/>
      </w:pPr>
      <w:r>
        <w:t xml:space="preserve">4. Challenges and Ethical Considerations</w:t>
      </w:r>
    </w:p>
    <w:p>
      <w:pPr>
        <w:pStyle w:val="FirstParagraph"/>
      </w:pPr>
      <w:r>
        <w:br/>
      </w:r>
    </w:p>
    <w:p>
      <w:pPr>
        <w:pStyle w:val="BodyText"/>
      </w:pPr>
      <w:r>
        <w:t xml:space="preserve">Operating as a</w:t>
      </w:r>
      <w:r>
        <w:t xml:space="preserve"> </w:t>
      </w:r>
      <w:r>
        <w:rPr>
          <w:bCs/>
          <w:b/>
        </w:rPr>
        <w:t xml:space="preserve">Curriculum Developer</w:t>
      </w:r>
      <w:r>
        <w:t xml:space="preserve"> </w:t>
      </w:r>
      <w:r>
        <w:t xml:space="preserve">in Sydney is not without significant challenges. One major issue is educational equity. Despite government funding models, disparities persist between public, private, and Catholic schools. Developers must create inclusive curricula that support students with disabilities (aligning with the Australian Disability Standards for Education) and English as an Additional Language or Dialect (EAL/D) learners.</w:t>
      </w:r>
    </w:p>
    <w:p>
      <w:pPr>
        <w:pStyle w:val="BodyText"/>
      </w:pPr>
      <w:r>
        <w:br/>
      </w:r>
    </w:p>
    <w:p>
      <w:pPr>
        <w:pStyle w:val="BodyText"/>
      </w:pPr>
      <w:r>
        <w:t xml:space="preserve">Furthermore, there is the challenge of teacher workload. Curriculum developers must produce resources that are user-friendly and reduce administrative burdens on teachers. If a curriculum is overly complex or poorly resourced, it risks being ignored in practice. Therefore, collaboration with frontline educators during the development phase is essential to ensure feasibility and buy-in.</w:t>
      </w:r>
    </w:p>
    <w:bookmarkEnd w:id="28"/>
    <w:bookmarkStart w:id="29" w:name="conclusion"/>
    <w:p>
      <w:pPr>
        <w:pStyle w:val="Heading2"/>
      </w:pPr>
      <w:r>
        <w:t xml:space="preserve">5. Conclusion</w:t>
      </w:r>
    </w:p>
    <w:p>
      <w:pPr>
        <w:pStyle w:val="FirstParagraph"/>
      </w:pPr>
      <w:r>
        <w:br/>
      </w:r>
    </w:p>
    <w:p>
      <w:pPr>
        <w:pStyle w:val="BodyText"/>
      </w:pPr>
      <w:r>
        <w:t xml:space="preserve">In conclusion, the role of the</w:t>
      </w:r>
      <w:r>
        <w:t xml:space="preserve"> </w:t>
      </w:r>
      <w:r>
        <w:rPr>
          <w:bCs/>
          <w:b/>
        </w:rPr>
        <w:t xml:space="preserve">Curriculum Developer</w:t>
      </w:r>
      <w:r>
        <w:t xml:space="preserve"> </w:t>
      </w:r>
      <w:r>
        <w:t xml:space="preserve">in Australia Sydney is central to the efficacy of its educational system. It requires a sophisticated blend of pedagogical expertise, cultural sensitivity, technological proficiency, and strategic foresight. By navigating the complexities of national standards while addressing local nuances in one of Australia’s most diverse cities, these professionals ensure that education remains relevant, equitable, and rigorous.</w:t>
      </w:r>
    </w:p>
    <w:p>
      <w:pPr>
        <w:pStyle w:val="BodyText"/>
      </w:pPr>
      <w:r>
        <w:br/>
      </w:r>
    </w:p>
    <w:p>
      <w:pPr>
        <w:pStyle w:val="BodyText"/>
      </w:pPr>
      <w:r>
        <w:t xml:space="preserve">As the educational landscape continues to evolve with AI advancements and changing global dynamics, the demand for skilled</w:t>
      </w:r>
      <w:r>
        <w:t xml:space="preserve"> </w:t>
      </w:r>
      <w:r>
        <w:rPr>
          <w:bCs/>
          <w:b/>
        </w:rPr>
        <w:t xml:space="preserve">Curriculum Developers</w:t>
      </w:r>
      <w:r>
        <w:t xml:space="preserve"> </w:t>
      </w:r>
      <w:r>
        <w:t xml:space="preserve">will only increase. Their work in</w:t>
      </w:r>
      <w:r>
        <w:t xml:space="preserve"> </w:t>
      </w:r>
      <w:r>
        <w:rPr>
          <w:bCs/>
          <w:b/>
        </w:rPr>
        <w:t xml:space="preserve">Australia Sydney</w:t>
      </w:r>
      <w:r>
        <w:t xml:space="preserve"> </w:t>
      </w:r>
      <w:r>
        <w:t xml:space="preserve">serves as a model for how curriculum can be both standardized in quality and flexible in delivery. Ultimately, the success of this role is measured not just by compliance with ACARA standards, but by the empowerment of students to thrive in a complex world.</w:t>
      </w:r>
    </w:p>
    <w:bookmarkEnd w:id="29"/>
    <w:bookmarkStart w:id="30" w:name="references"/>
    <w:p>
      <w:pPr>
        <w:pStyle w:val="Heading2"/>
      </w:pPr>
      <w:r>
        <w:t xml:space="preserve">References</w:t>
      </w:r>
    </w:p>
    <w:p>
      <w:pPr>
        <w:pStyle w:val="FirstParagraph"/>
      </w:pPr>
      <w:r>
        <w:br/>
      </w:r>
    </w:p>
    <w:p>
      <w:pPr>
        <w:pStyle w:val="BodyText"/>
      </w:pPr>
      <w:r>
        <w:t xml:space="preserve">Australian Curriculum, Assessment and Reporting Authority (ACARA). (2023).</w:t>
      </w:r>
      <w:r>
        <w:t xml:space="preserve"> </w:t>
      </w:r>
      <w:r>
        <w:rPr>
          <w:iCs/>
          <w:i/>
        </w:rPr>
        <w:t xml:space="preserve">The Australian Curriculum v9.0</w:t>
      </w:r>
      <w:r>
        <w:t xml:space="preserve">. Commonwealth of Australia.</w:t>
      </w:r>
    </w:p>
    <w:p>
      <w:pPr>
        <w:pStyle w:val="BodyText"/>
      </w:pPr>
      <w:r>
        <w:br/>
      </w:r>
    </w:p>
    <w:p>
      <w:pPr>
        <w:pStyle w:val="BodyText"/>
      </w:pPr>
      <w:r>
        <w:t xml:space="preserve">New South Wales Education Standards Authority (NESA). (2023).</w:t>
      </w:r>
      <w:r>
        <w:t xml:space="preserve"> </w:t>
      </w:r>
      <w:r>
        <w:rPr>
          <w:iCs/>
          <w:i/>
        </w:rPr>
        <w:t xml:space="preserve">HSC Syllabi and Course Guidelines</w:t>
      </w:r>
      <w:r>
        <w:t xml:space="preserve">. NSW Government.</w:t>
      </w:r>
    </w:p>
    <w:p>
      <w:pPr>
        <w:pStyle w:val="BodyText"/>
      </w:pPr>
      <w:r>
        <w:br/>
      </w:r>
    </w:p>
    <w:p>
      <w:pPr>
        <w:pStyle w:val="BodyText"/>
      </w:pPr>
      <w:r>
        <w:t xml:space="preserve">Dunbar, H., &amp; Watson, E. (2017). The role of curriculum development in Australian schools.</w:t>
      </w:r>
      <w:r>
        <w:t xml:space="preserve"> </w:t>
      </w:r>
      <w:r>
        <w:rPr>
          <w:iCs/>
          <w:i/>
        </w:rPr>
        <w:t xml:space="preserve">Journal of Educational Administration</w:t>
      </w:r>
      <w:r>
        <w:t xml:space="preserve">, 55(4).</w:t>
      </w:r>
    </w:p>
    <w:p>
      <w:pPr>
        <w:pStyle w:val="BodyText"/>
      </w:pP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Curriculum Developer in Australia Sydney</dc:title>
  <dc:creator/>
  <dc:language>en</dc:language>
  <cp:keywords/>
  <dcterms:created xsi:type="dcterms:W3CDTF">2026-07-29T12:49:50Z</dcterms:created>
  <dcterms:modified xsi:type="dcterms:W3CDTF">2026-07-29T12:49:50Z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