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Vancouver</w:t>
      </w:r>
    </w:p>
    <w:bookmarkStart w:id="21" w:name="term-paper"/>
    <w:p>
      <w:pPr>
        <w:pStyle w:val="Heading1"/>
      </w:pPr>
      <w:r>
        <w:t xml:space="preserve">Term Paper</w:t>
      </w:r>
    </w:p>
    <w:p>
      <w:pPr>
        <w:pStyle w:val="FirstParagraph"/>
      </w:pPr>
      <w:r>
        <w:br/>
      </w:r>
    </w:p>
    <w:bookmarkStart w:id="20" w:name="Xb28c8804b2ed64e7823a3edb1674a1f49c618e4"/>
    <w:p>
      <w:pPr>
        <w:pStyle w:val="Heading3"/>
      </w:pPr>
      <w:r>
        <w:t xml:space="preserve">The Strategic Role of the Curriculum Developer in Canada Vancouver:</w:t>
      </w:r>
      <w:r>
        <w:br/>
      </w:r>
      <w:r>
        <w:t xml:space="preserve">Navigating Diversity, Technology, and Indigenous Reconciliation</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Leadership and Curriculum Design</w:t>
      </w:r>
      <w:r>
        <w:br/>
      </w:r>
    </w:p>
    <w:bookmarkEnd w:id="20"/>
    <w:bookmarkEnd w:id="21"/>
    <w:bookmarkStart w:id="22" w:name="i.-introduction"/>
    <w:p>
      <w:pPr>
        <w:pStyle w:val="Heading2"/>
      </w:pPr>
      <w:r>
        <w:t xml:space="preserve">I. Introduction</w:t>
      </w:r>
    </w:p>
    <w:p>
      <w:pPr>
        <w:pStyle w:val="FirstParagraph"/>
      </w:pPr>
      <w:r>
        <w:t xml:space="preserve">In the rapidly evolving landscape of modern education, the role of educational leadership has shifted from mere administrative oversight to strategic innovation. At the heart of this transformation lies a critical professional figure: the</w:t>
      </w:r>
      <w:r>
        <w:t xml:space="preserve"> </w:t>
      </w:r>
      <w:r>
        <w:rPr>
          <w:bCs/>
          <w:b/>
        </w:rPr>
        <w:t xml:space="preserve">Curriculum Developer</w:t>
      </w:r>
      <w:r>
        <w:t xml:space="preserve">. This term paper explores the multifaceted responsibilities, challenges, and opportunities associated with this role within a specific geographic and cultural context:</w:t>
      </w:r>
      <w:r>
        <w:t xml:space="preserve"> </w:t>
      </w:r>
      <w:r>
        <w:rPr>
          <w:bCs/>
          <w:b/>
        </w:rPr>
        <w:t xml:space="preserve">Canada Vancouver</w:t>
      </w:r>
      <w:r>
        <w:t xml:space="preserve">. As one of Canada’s most diverse and dynamic metropolitan areas, Vancouver presents a unique ecosystem for educational development. The intersection of provincial mandates from British Columbia (BC), local district policies in the Greater Vancouver area, and the demographic realities of a global city creates a complex environment for curriculum design. This paper argues that the</w:t>
      </w:r>
      <w:r>
        <w:t xml:space="preserve"> </w:t>
      </w:r>
      <w:r>
        <w:rPr>
          <w:bCs/>
          <w:b/>
        </w:rPr>
        <w:t xml:space="preserve">Curriculum Developer</w:t>
      </w:r>
      <w:r>
        <w:t xml:space="preserve"> </w:t>
      </w:r>
      <w:r>
        <w:t xml:space="preserve">in</w:t>
      </w:r>
      <w:r>
        <w:t xml:space="preserve"> </w:t>
      </w:r>
      <w:r>
        <w:rPr>
          <w:bCs/>
          <w:b/>
        </w:rPr>
        <w:t xml:space="preserve">Canada Vancouver</w:t>
      </w:r>
      <w:r>
        <w:t xml:space="preserve"> </w:t>
      </w:r>
      <w:r>
        <w:t xml:space="preserve">is not merely an instructional designer but a crucial agent of social cohesion, cultural responsiveness, and pedagogical innovation.</w:t>
      </w:r>
    </w:p>
    <w:bookmarkEnd w:id="22"/>
    <w:bookmarkStart w:id="23" w:name="X17fc41ea045a637d692c021da59c65435b2f6d0"/>
    <w:p>
      <w:pPr>
        <w:pStyle w:val="Heading2"/>
      </w:pPr>
      <w:r>
        <w:t xml:space="preserve">II. The Contextual Landscape: Education in Canada Vancouver</w:t>
      </w:r>
    </w:p>
    <w:p>
      <w:pPr>
        <w:pStyle w:val="FirstParagraph"/>
      </w:pPr>
      <w:r>
        <w:t xml:space="preserve">To understand the specific demands placed on a</w:t>
      </w:r>
      <w:r>
        <w:t xml:space="preserve"> </w:t>
      </w:r>
      <w:r>
        <w:rPr>
          <w:bCs/>
          <w:b/>
        </w:rPr>
        <w:t xml:space="preserve">Curriculum Developer</w:t>
      </w:r>
      <w:r>
        <w:t xml:space="preserve">, one must first analyze the educational context of</w:t>
      </w:r>
      <w:r>
        <w:t xml:space="preserve"> </w:t>
      </w:r>
      <w:r>
        <w:rPr>
          <w:bCs/>
          <w:b/>
        </w:rPr>
        <w:t xml:space="preserve">Canada Vancouver</w:t>
      </w:r>
      <w:r>
        <w:t xml:space="preserve">. Vancouver is characterized by its extreme linguistic and cultural diversity. With significant populations speaking Mandarin, Cantonese, Punjabi, and various Indigenous languages alongside English and French, schools in this region face the challenge of serving a highly multilingual student body. Furthermore,</w:t>
      </w:r>
      <w:r>
        <w:t xml:space="preserve"> </w:t>
      </w:r>
      <w:r>
        <w:rPr>
          <w:bCs/>
          <w:b/>
        </w:rPr>
        <w:t xml:space="preserve">Canada Vancouver</w:t>
      </w:r>
      <w:r>
        <w:t xml:space="preserve"> </w:t>
      </w:r>
      <w:r>
        <w:t xml:space="preserve">sits on the traditional territories of Coast Salish peoples. Consequently, any educational framework developed here must align with the British Columbia Ministry of Education’s mandate to integrate Indigenous ways of knowing and learning into all subject areas.</w:t>
      </w:r>
    </w:p>
    <w:p>
      <w:pPr>
        <w:pStyle w:val="BodyText"/>
      </w:pPr>
      <w:r>
        <w:t xml:space="preserve">The economic landscape also influences educational priorities in</w:t>
      </w:r>
      <w:r>
        <w:t xml:space="preserve"> </w:t>
      </w:r>
      <w:r>
        <w:rPr>
          <w:bCs/>
          <w:b/>
        </w:rPr>
        <w:t xml:space="preserve">Canada Vancouver</w:t>
      </w:r>
      <w:r>
        <w:t xml:space="preserve">. As a hub for technology, film production, and international trade, there is a strong demand for graduates who possess not only academic knowledge but also digital literacy, critical thinking skills, and cross-cultural communication abilities. The</w:t>
      </w:r>
      <w:r>
        <w:t xml:space="preserve"> </w:t>
      </w:r>
      <w:r>
        <w:rPr>
          <w:bCs/>
          <w:b/>
        </w:rPr>
        <w:t xml:space="preserve">Curriculum Developer</w:t>
      </w:r>
      <w:r>
        <w:t xml:space="preserve"> </w:t>
      </w:r>
      <w:r>
        <w:t xml:space="preserve">must therefore bridge the gap between provincial academic standards and local industry needs.</w:t>
      </w:r>
    </w:p>
    <w:bookmarkEnd w:id="23"/>
    <w:bookmarkStart w:id="24" w:name="X8acacdb6d24977969749b46621987b2ac1f556b"/>
    <w:p>
      <w:pPr>
        <w:pStyle w:val="Heading2"/>
      </w:pPr>
      <w:r>
        <w:t xml:space="preserve">III. Core Responsibilities of the Curriculum Developer</w:t>
      </w:r>
    </w:p>
    <w:p>
      <w:pPr>
        <w:pStyle w:val="FirstParagraph"/>
      </w:pPr>
      <w:r>
        <w:t xml:space="preserve">The role of the</w:t>
      </w:r>
      <w:r>
        <w:t xml:space="preserve"> </w:t>
      </w:r>
      <w:r>
        <w:rPr>
          <w:bCs/>
          <w:b/>
        </w:rPr>
        <w:t xml:space="preserve">Curriculum Developer</w:t>
      </w:r>
      <w:r>
        <w:br/>
      </w:r>
      <w:r>
        <w:t xml:space="preserve">involves several key functions that are particularly amplified in the context of</w:t>
      </w:r>
      <w:r>
        <w:t xml:space="preserve"> </w:t>
      </w:r>
      <w:r>
        <w:rPr>
          <w:bCs/>
          <w:b/>
        </w:rPr>
        <w:t xml:space="preserve">Canada Vancouver</w:t>
      </w:r>
      <w:r>
        <w:t xml:space="preserve">. First is alignment and compliance. The developer must ensure that all instructional materials and learning outcomes align with the BC Ministry of Education’s revised curriculum, which emphasizes big ideas, curricular competencies, and content standards.</w:t>
      </w:r>
    </w:p>
    <w:p>
      <w:pPr>
        <w:pStyle w:val="BodyText"/>
      </w:pPr>
      <w:r>
        <w:t xml:space="preserve">Secondly, cultural responsiveness is paramount. In</w:t>
      </w:r>
      <w:r>
        <w:t xml:space="preserve"> </w:t>
      </w:r>
      <w:r>
        <w:rPr>
          <w:bCs/>
          <w:b/>
        </w:rPr>
        <w:t xml:space="preserve">Canada Vancouver</w:t>
      </w:r>
      <w:r>
        <w:t xml:space="preserve">, a</w:t>
      </w:r>
    </w:p>
    <w:p>
      <w:pPr>
        <w:pStyle w:val="BodyText"/>
      </w:pPr>
      <w:r>
        <w:t xml:space="preserve">Curriculum Developer must actively deconstruct Eurocentric narratives and integrate Indigenous perspectives. This goes beyond simple inclusion; it requires a pedagogical shift toward truth and reconciliation. The developer works to ensure that resources reflect the histories, contributions, and worldviews of First Nations, Métis, and Inuit peoples. This is not optional but a statutory requirement in British Columbia schools.</w:t>
      </w:r>
    </w:p>
    <w:p>
      <w:pPr>
        <w:pStyle w:val="BodyText"/>
      </w:pPr>
      <w:r>
        <w:t xml:space="preserve">Thirdly, differentiation for diverse learners is essential. Given the high number of English Language Learners (ELLs) in</w:t>
      </w:r>
      <w:r>
        <w:t xml:space="preserve"> </w:t>
      </w:r>
      <w:r>
        <w:rPr>
          <w:bCs/>
          <w:b/>
        </w:rPr>
        <w:t xml:space="preserve">Canada Vancouver</w:t>
      </w:r>
      <w:r>
        <w:t xml:space="preserve">, the</w:t>
      </w:r>
    </w:p>
    <w:p>
      <w:pPr>
        <w:pStyle w:val="BodyText"/>
      </w:pPr>
      <w:r>
        <w:t xml:space="preserve">Curriculum Developer must design frameworks that support scaffolding and language acquisition without lowering academic rigor. This involves creating modular resources that can be adapted for students with varying levels of proficiency in English.</w:t>
      </w:r>
    </w:p>
    <w:bookmarkEnd w:id="24"/>
    <w:bookmarkStart w:id="25" w:name="iv.-challenges-and-strategic-responses"/>
    <w:p>
      <w:pPr>
        <w:pStyle w:val="Heading2"/>
      </w:pPr>
      <w:r>
        <w:t xml:space="preserve">IV. Challenges and Strategic Responses</w:t>
      </w:r>
    </w:p>
    <w:p>
      <w:pPr>
        <w:pStyle w:val="FirstParagraph"/>
      </w:pPr>
      <w:r>
        <w:t xml:space="preserve">The</w:t>
      </w:r>
      <w:r>
        <w:t xml:space="preserve"> </w:t>
      </w:r>
      <w:r>
        <w:rPr>
          <w:bCs/>
          <w:b/>
        </w:rPr>
        <w:t xml:space="preserve">Curriculum Developer</w:t>
      </w:r>
      <w:r>
        <w:br/>
      </w:r>
      <w:r>
        <w:t xml:space="preserve">faces significant challenges in</w:t>
      </w:r>
      <w:r>
        <w:t xml:space="preserve"> </w:t>
      </w:r>
      <w:r>
        <w:rPr>
          <w:bCs/>
          <w:b/>
        </w:rPr>
        <w:t xml:space="preserve">Canada Vancouver</w:t>
      </w:r>
      <w:r>
        <w:t xml:space="preserve">. One major hurdle is the pace of technological change. As AI and digital tools reshape the workforce, curricula must evolve to prepare students for jobs that do not yet exist. The developer must collaborate with ed-tech specialists to integrate coding, data literacy, and digital citizenship into traditional subjects like mathematics and social sciences.</w:t>
      </w:r>
    </w:p>
    <w:p>
      <w:pPr>
        <w:pStyle w:val="BodyText"/>
      </w:pPr>
      <w:r>
        <w:t xml:space="preserve">Another challenge is resource equity. In a city with a high cost of living, disparities in school funding and access to technology can be pronounced. The</w:t>
      </w:r>
    </w:p>
    <w:p>
      <w:pPr>
        <w:pStyle w:val="BodyText"/>
      </w:pPr>
      <w:r>
        <w:t xml:space="preserve">Curriculum Developer must design flexible curricula that do not rely heavily on expensive physical resources, ensuring that schools in lower-income neighborhoods within the Vancouver metropolitan area can implement the curriculum effectively.</w:t>
      </w:r>
    </w:p>
    <w:p>
      <w:pPr>
        <w:pStyle w:val="BodyText"/>
      </w:pPr>
      <w:r>
        <w:t xml:space="preserve">Furthermore, managing stakeholder expectations is difficult. Parents, community leaders, and industry partners in</w:t>
      </w:r>
      <w:r>
        <w:t xml:space="preserve"> </w:t>
      </w:r>
      <w:r>
        <w:rPr>
          <w:bCs/>
          <w:b/>
        </w:rPr>
        <w:t xml:space="preserve">Canada Vancouver</w:t>
      </w:r>
      <w:r>
        <w:br/>
      </w:r>
      <w:r>
        <w:t xml:space="preserve">have diverse visions for what education should achieve. The</w:t>
      </w:r>
    </w:p>
    <w:p>
      <w:pPr>
        <w:pStyle w:val="BodyText"/>
      </w:pPr>
      <w:r>
        <w:t xml:space="preserve">Curriculum Developer must act as a mediator, balancing academic freedom with community values and practical outcomes.</w:t>
      </w:r>
    </w:p>
    <w:bookmarkEnd w:id="25"/>
    <w:bookmarkStart w:id="26" w:name="Xfc555b62b79c740c121cfe422dbf120c13d84fa"/>
    <w:p>
      <w:pPr>
        <w:pStyle w:val="Heading2"/>
      </w:pPr>
      <w:r>
        <w:t xml:space="preserve">V. Best Practices for Effective Curriculum Development</w:t>
      </w:r>
    </w:p>
    <w:p>
      <w:pPr>
        <w:pStyle w:val="FirstParagraph"/>
      </w:pPr>
      <w:r>
        <w:t xml:space="preserve">To succeed in this complex environment, the</w:t>
      </w:r>
      <w:r>
        <w:t xml:space="preserve"> </w:t>
      </w:r>
      <w:r>
        <w:rPr>
          <w:bCs/>
          <w:b/>
        </w:rPr>
        <w:t xml:space="preserve">Curriculum Developer</w:t>
      </w:r>
      <w:r>
        <w:br/>
      </w:r>
      <w:r>
        <w:t xml:space="preserve">should adopt several best practices. First, collaborative design is crucial. Curriculum development should not be an isolated activity but a participatory process involving teachers, administrators, Indigenous elders, parents, and students. In</w:t>
      </w:r>
      <w:r>
        <w:t xml:space="preserve"> </w:t>
      </w:r>
      <w:r>
        <w:rPr>
          <w:bCs/>
          <w:b/>
        </w:rPr>
        <w:t xml:space="preserve">Canada Vancouver</w:t>
      </w:r>
      <w:r>
        <w:t xml:space="preserve">, engaging local community leaders ensures that the curriculum resonates with the lived experiences of students.</w:t>
      </w:r>
    </w:p>
    <w:p>
      <w:pPr>
        <w:pStyle w:val="BodyText"/>
      </w:pPr>
      <w:r>
        <w:t xml:space="preserve">Secondly, data-driven decision-making is essential. Developers should utilize assessment data to identify gaps in student achievement and adjust instructional materials accordingly. Regular feedback loops allow for iterative improvements, ensuring that the curriculum remains relevant and effective.</w:t>
      </w:r>
    </w:p>
    <w:p>
      <w:pPr>
        <w:pStyle w:val="BodyText"/>
      </w:pPr>
      <w:r>
        <w:t xml:space="preserve">Thirdly, ongoing professional development is necessary. A well-designed curriculum is only as good as the teachers who deliver it. The</w:t>
      </w:r>
    </w:p>
    <w:p>
      <w:pPr>
        <w:pStyle w:val="BodyText"/>
      </w:pPr>
      <w:r>
        <w:t xml:space="preserve">Curriculum Developer must provide comprehensive training and support to educators in Vancouver schools, helping them understand the rationale behind new instructional strategies and materials.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Curriculum Developer</w:t>
      </w:r>
      <w:r>
        <w:br/>
      </w:r>
      <w:r>
        <w:t xml:space="preserve">in</w:t>
      </w:r>
      <w:r>
        <w:t xml:space="preserve"> </w:t>
      </w:r>
      <w:r>
        <w:rPr>
          <w:bCs/>
          <w:b/>
        </w:rPr>
        <w:t xml:space="preserve">Canada Vancouver</w:t>
      </w:r>
      <w:r>
        <w:br/>
      </w:r>
      <w:r>
        <w:t xml:space="preserve">is both complex and critical. It requires a nuanced understanding of provincial mandates, local cultural dynamics, and future workforce trends. By prioritizing Indigenous reconciliation, linguistic inclusivity, and technological integration, curriculum developers can create educational experiences that are equitable and effective for all students in this diverse city.</w:t>
      </w:r>
    </w:p>
    <w:p>
      <w:pPr>
        <w:pStyle w:val="BodyText"/>
      </w:pPr>
      <w:r>
        <w:t xml:space="preserve">The</w:t>
      </w:r>
      <w:r>
        <w:t xml:space="preserve"> </w:t>
      </w:r>
      <w:r>
        <w:rPr>
          <w:bCs/>
          <w:b/>
        </w:rPr>
        <w:t xml:space="preserve">Curriculum Developer</w:t>
      </w:r>
      <w:r>
        <w:br/>
      </w:r>
      <w:r>
        <w:t xml:space="preserve">is not just a builder of lesson plans but a shaper of societal outcomes. In</w:t>
      </w:r>
      <w:r>
        <w:t xml:space="preserve"> </w:t>
      </w:r>
      <w:r>
        <w:rPr>
          <w:bCs/>
          <w:b/>
        </w:rPr>
        <w:t xml:space="preserve">Canada Vancouver</w:t>
      </w:r>
      <w:r>
        <w:t xml:space="preserve">, where diversity is both a challenge and an asset, the ability to craft curricula that celebrate difference while maintaining high academic standards is invaluable. As educational landscapes continue to shift, the</w:t>
      </w:r>
    </w:p>
    <w:p>
      <w:pPr>
        <w:pStyle w:val="BodyText"/>
      </w:pPr>
      <w:r>
        <w:t xml:space="preserve">Curriculum Developer must remain agile, responsive, and deeply committed to the principle that every child in Vancouver deserves access to a meaningful and empowering education.</w:t>
      </w:r>
    </w:p>
    <w:p>
      <w:pPr>
        <w:pStyle w:val="BodyText"/>
      </w:pPr>
      <w:r>
        <w:t xml:space="preserve">This term paper has highlighted that the success of educational initiatives in</w:t>
      </w:r>
      <w:r>
        <w:t xml:space="preserve"> </w:t>
      </w:r>
      <w:r>
        <w:rPr>
          <w:bCs/>
          <w:b/>
        </w:rPr>
        <w:t xml:space="preserve">Canada Vancouver</w:t>
      </w:r>
      <w:r>
        <w:br/>
      </w:r>
      <w:r>
        <w:t xml:space="preserve">hinges on the strategic vision of curriculum developers. Their work ensures that schools are not just centers of instruction but hubs of cultural understanding, innovation, and social justice.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Canada Vancouver</dc:title>
  <dc:creator/>
  <dc:language>en</dc:language>
  <cp:keywords/>
  <dcterms:created xsi:type="dcterms:W3CDTF">2026-07-29T10:24:18Z</dcterms:created>
  <dcterms:modified xsi:type="dcterms:W3CDTF">2026-07-29T10:24:18Z</dcterms:modified>
</cp:coreProperties>
</file>

<file path=docProps/custom.xml><?xml version="1.0" encoding="utf-8"?>
<Properties xmlns="http://schemas.openxmlformats.org/officeDocument/2006/custom-properties" xmlns:vt="http://schemas.openxmlformats.org/officeDocument/2006/docPropsVTypes"/>
</file>