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Guangzhou</w:t>
      </w:r>
    </w:p>
    <w:bookmarkStart w:id="27" w:name="term-paper"/>
    <w:p>
      <w:pPr>
        <w:pStyle w:val="Heading1"/>
      </w:pPr>
      <w:r>
        <w:t xml:space="preserve">Term Paper</w:t>
      </w:r>
    </w:p>
    <w:p>
      <w:pPr>
        <w:pStyle w:val="FirstParagraph"/>
      </w:pPr>
      <w:r>
        <w:t xml:space="preserve">Title: Strategic Pedagogical Integration and Cultural Responsiveness</w:t>
      </w:r>
      <w:r>
        <w:br/>
      </w:r>
      <w:r>
        <w:t xml:space="preserve">Subject: The Role of the Curriculum Developer in China Guangzhou</w:t>
      </w:r>
      <w:r>
        <w:br/>
      </w:r>
      <w:r>
        <w:br/>
      </w:r>
      <w:r>
        <w:br/>
      </w:r>
      <w:r>
        <w:br/>
      </w:r>
      <w:r>
        <w:br/>
      </w:r>
      <w:r>
        <w:br/>
      </w:r>
    </w:p>
    <w:p>
      <w:pPr>
        <w:pStyle w:val="BodyText"/>
      </w:pPr>
      <w:r>
        <w:t xml:space="preserve">The landscape of education in the twenty-first century is undergoing a profound transformation, driven by rapid technological advancement, globalization, and shifting economic paradigms. Within this global context,</w:t>
      </w:r>
      <w:r>
        <w:t xml:space="preserve"> </w:t>
      </w:r>
      <w:r>
        <w:rPr>
          <w:bCs/>
          <w:b/>
        </w:rPr>
        <w:t xml:space="preserve">China Guangzhou</w:t>
      </w:r>
      <w:r>
        <w:t xml:space="preserve"> </w:t>
      </w:r>
      <w:r>
        <w:t xml:space="preserve">stands out as a critical hub for educational innovation. As one of China's most dynamic metropolitan areas and a historic gateway to the world, Guangzhou requires an educational framework that is both locally rooted and globally competitive. Central to the success of this educational ecosystem is the</w:t>
      </w:r>
      <w:r>
        <w:t xml:space="preserve"> </w:t>
      </w:r>
      <w:r>
        <w:rPr>
          <w:bCs/>
          <w:b/>
        </w:rPr>
        <w:t xml:space="preserve">Curriculum Developer</w:t>
      </w:r>
      <w:r>
        <w:t xml:space="preserve">, a professional role that has evolved from simple content organization to complex strategic design. This term paper explores the multifaceted responsibilities, challenges, and opportunities facing the</w:t>
      </w:r>
      <w:r>
        <w:t xml:space="preserve"> </w:t>
      </w:r>
      <w:r>
        <w:rPr>
          <w:bCs/>
          <w:b/>
        </w:rPr>
        <w:t xml:space="preserve">Curriculum Developer</w:t>
      </w:r>
      <w:r>
        <w:t xml:space="preserve"> </w:t>
      </w:r>
      <w:r>
        <w:t xml:space="preserve">operating specifically within the unique socio-economic and cultural environment of</w:t>
      </w:r>
      <w:r>
        <w:t xml:space="preserve"> </w:t>
      </w:r>
      <w:r>
        <w:rPr>
          <w:bCs/>
          <w:b/>
        </w:rPr>
        <w:t xml:space="preserve">China Guangzhou</w:t>
      </w:r>
      <w:r>
        <w:t xml:space="preserve">.</w:t>
      </w:r>
    </w:p>
    <w:bookmarkStart w:id="20" w:name="Xc596362d3900fc7d3589757b0c4cdc308567fe2"/>
    <w:p>
      <w:pPr>
        <w:pStyle w:val="Heading2"/>
      </w:pPr>
      <w:r>
        <w:t xml:space="preserve">The Evolving Role of the Curriculum Developer</w:t>
      </w:r>
    </w:p>
    <w:p>
      <w:pPr>
        <w:pStyle w:val="FirstParagraph"/>
      </w:pPr>
      <w:r>
        <w:t xml:space="preserve">To understand the significance of a</w:t>
      </w:r>
      <w:r>
        <w:t xml:space="preserve"> </w:t>
      </w:r>
      <w:r>
        <w:rPr>
          <w:bCs/>
          <w:b/>
          <w:iCs/>
          <w:i/>
        </w:rPr>
        <w:t xml:space="preserve">Curriculum Developer</w:t>
      </w:r>
      <w:r>
        <w:t xml:space="preserve">, one must first distinguish this role from traditional teaching positions. While teachers implement curriculum, developers are responsible for its architecture, methodology, and assessment structures. In the context of modern education systems across Asia, and specifically in</w:t>
      </w:r>
      <w:r>
        <w:t xml:space="preserve"> </w:t>
      </w:r>
      <w:r>
        <w:rPr>
          <w:bCs/>
          <w:b/>
        </w:rPr>
        <w:t xml:space="preserve">China Guangzhou</w:t>
      </w:r>
      <w:r>
        <w:t xml:space="preserve">, the</w:t>
      </w:r>
      <w:r>
        <w:t xml:space="preserve"> </w:t>
      </w:r>
      <w:r>
        <w:rPr>
          <w:bCs/>
          <w:b/>
          <w:iCs/>
          <w:i/>
        </w:rPr>
        <w:t xml:space="preserve">Curriculum Developer</w:t>
      </w:r>
      <w:r>
        <w:t xml:space="preserve"> </w:t>
      </w:r>
      <w:r>
        <w:t xml:space="preserve">acts as a bridge between national educational standards set by Beijing and the practical realities of classroom instruction. This role demands a sophisticated blend of pedagogical knowledge, subject matter expertise, and cultural intelligence.</w:t>
      </w:r>
    </w:p>
    <w:p>
      <w:pPr>
        <w:pStyle w:val="BodyText"/>
      </w:pPr>
      <w:r>
        <w:t xml:space="preserve">The</w:t>
      </w:r>
      <w:r>
        <w:t xml:space="preserve"> </w:t>
      </w:r>
      <w:r>
        <w:rPr>
          <w:bCs/>
          <w:b/>
          <w:iCs/>
          <w:i/>
        </w:rPr>
        <w:t xml:space="preserve">Curriculum Developer</w:t>
      </w:r>
      <w:r>
        <w:t xml:space="preserve"> </w:t>
      </w:r>
      <w:r>
        <w:t xml:space="preserve">is no longer merely an author of textbooks or lesson plans. In contemporary educational theory, particularly as applied in progressive cities like Guangzhou, the developer must design learning experiences that are interdisciplinary, technology-integrated, and student-centered. This shift reflects a broader move away from rote memorization toward critical thinking and problem-solving skills—competencies highly valued in the modern workforce.</w:t>
      </w:r>
    </w:p>
    <w:bookmarkEnd w:id="20"/>
    <w:bookmarkStart w:id="21" w:name="the-unique-context-of-china-guangzhou"/>
    <w:p>
      <w:pPr>
        <w:pStyle w:val="Heading2"/>
      </w:pPr>
      <w:r>
        <w:t xml:space="preserve">The Unique Context of China Guangzhou</w:t>
      </w:r>
    </w:p>
    <w:p>
      <w:pPr>
        <w:pStyle w:val="FirstParagraph"/>
      </w:pPr>
      <w:r>
        <w:rPr>
          <w:bCs/>
          <w:b/>
        </w:rPr>
        <w:t xml:space="preserve">China Guangzhou</w:t>
      </w:r>
      <w:r>
        <w:t xml:space="preserve"> </w:t>
      </w:r>
      <w:r>
        <w:t xml:space="preserve">presents a distinct environment for educational development. As the capital of Guangdong Province, it serves as a major economic engine and a melting pot of cultures. The city boasts a high concentration of international businesses, universities, and expatriate communities alongside deep-rooted Lingnan cultural traditions. For the</w:t>
      </w:r>
      <w:r>
        <w:t xml:space="preserve"> </w:t>
      </w:r>
      <w:r>
        <w:rPr>
          <w:bCs/>
          <w:b/>
          <w:iCs/>
          <w:i/>
        </w:rPr>
        <w:t xml:space="preserve">Curriculum Developer</w:t>
      </w:r>
      <w:r>
        <w:t xml:space="preserve">, this duality creates both challenges and opportunities. A successful curriculum must honor local heritage while preparing students for global citizenship.</w:t>
      </w:r>
    </w:p>
    <w:p>
      <w:pPr>
        <w:pStyle w:val="BodyText"/>
      </w:pPr>
      <w:r>
        <w:t xml:space="preserve">Furthermore, Guangzhou is at the forefront of China’s "Greater Bay Area" initiative, a strategic national plan aimed at creating a world-class innovation hub. This economic ambition directly influences educational priorities. The</w:t>
      </w:r>
      <w:r>
        <w:t xml:space="preserve"> </w:t>
      </w:r>
      <w:r>
        <w:rPr>
          <w:bCs/>
          <w:b/>
          <w:iCs/>
          <w:i/>
        </w:rPr>
        <w:t xml:space="preserve">Curriculum Developer</w:t>
      </w:r>
      <w:r>
        <w:t xml:space="preserve"> </w:t>
      </w:r>
      <w:r>
        <w:t xml:space="preserve">in this region must align educational outcomes with industry needs, particularly in sectors such as technology, logistics, manufacturing automation, and finance. Consequently, curriculum design cannot be abstract; it must be pragmatic and forward-looking.</w:t>
      </w:r>
    </w:p>
    <w:bookmarkEnd w:id="21"/>
    <w:bookmarkStart w:id="22" w:name="bridging-tradition-and-innovation"/>
    <w:p>
      <w:pPr>
        <w:pStyle w:val="Heading2"/>
      </w:pPr>
      <w:r>
        <w:t xml:space="preserve">Bridging Tradition and Innovation</w:t>
      </w:r>
    </w:p>
    <w:p>
      <w:pPr>
        <w:pStyle w:val="FirstParagraph"/>
      </w:pPr>
      <w:r>
        <w:t xml:space="preserve">A critical task for the</w:t>
      </w:r>
      <w:r>
        <w:t xml:space="preserve"> </w:t>
      </w:r>
      <w:r>
        <w:rPr>
          <w:bCs/>
          <w:b/>
          <w:iCs/>
          <w:i/>
        </w:rPr>
        <w:t xml:space="preserve">Curriculum Developer</w:t>
      </w:r>
      <w:r>
        <w:t xml:space="preserve"> </w:t>
      </w:r>
      <w:r>
        <w:t xml:space="preserve">in</w:t>
      </w:r>
      <w:r>
        <w:t xml:space="preserve"> </w:t>
      </w:r>
      <w:r>
        <w:rPr>
          <w:bCs/>
          <w:b/>
        </w:rPr>
        <w:t xml:space="preserve">China Guangzhou</w:t>
      </w:r>
      <w:r>
        <w:t xml:space="preserve"> </w:t>
      </w:r>
      <w:r>
        <w:t xml:space="preserve">is balancing the rigorous academic standards of the Chinese education system with innovative, Western-influenced pedagogical approaches. The traditional Chinese model emphasizes discipline and mastery of foundational knowledge. However, global trends demand creativity and collaboration. The</w:t>
      </w:r>
      <w:r>
        <w:t xml:space="preserve"> </w:t>
      </w:r>
      <w:r>
        <w:rPr>
          <w:bCs/>
          <w:b/>
          <w:iCs/>
          <w:i/>
        </w:rPr>
        <w:t xml:space="preserve">Curriculum Developer</w:t>
      </w:r>
      <w:r>
        <w:t xml:space="preserve"> </w:t>
      </w:r>
      <w:r>
        <w:t xml:space="preserve">must craft a synthesis that respects these traditions while introducing project-based learning (PBL) and inquiry-based methods.</w:t>
      </w:r>
    </w:p>
    <w:p>
      <w:pPr>
        <w:pStyle w:val="BodyText"/>
      </w:pPr>
      <w:r>
        <w:t xml:space="preserve">This integration requires careful calibration. For instance, in science education within Guangzhou schools, a developer might design modules that utilize local environmental data—such as water quality studies of the Pearl River Delta—to teach ecological concepts. This approach grounds abstract scientific principles in the immediate reality of the students’ lives, fostering engagement and relevance. Such localized content development is a hallmark of effective</w:t>
      </w:r>
      <w:r>
        <w:t xml:space="preserve"> </w:t>
      </w:r>
      <w:r>
        <w:rPr>
          <w:bCs/>
          <w:b/>
          <w:iCs/>
          <w:i/>
        </w:rPr>
        <w:t xml:space="preserve">Curriculum Developer</w:t>
      </w:r>
      <w:r>
        <w:t xml:space="preserve"> </w:t>
      </w:r>
      <w:r>
        <w:t xml:space="preserve">work in diverse geographical settings.</w:t>
      </w:r>
    </w:p>
    <w:bookmarkEnd w:id="22"/>
    <w:bookmarkStart w:id="23" w:name="the-impact-of-digital-transformation"/>
    <w:p>
      <w:pPr>
        <w:pStyle w:val="Heading2"/>
      </w:pPr>
      <w:r>
        <w:t xml:space="preserve">The Impact of Digital Transformation</w:t>
      </w:r>
    </w:p>
    <w:p>
      <w:pPr>
        <w:pStyle w:val="FirstParagraph"/>
      </w:pPr>
      <w:r>
        <w:t xml:space="preserve">No discussion on curriculum development in contemporary China is complete without addressing digital transformation. Guangzhou is a tech-savvy city with high smartphone penetration and advanced digital infrastructure. The</w:t>
      </w:r>
      <w:r>
        <w:t xml:space="preserve"> </w:t>
      </w:r>
      <w:r>
        <w:rPr>
          <w:bCs/>
          <w:b/>
          <w:iCs/>
          <w:i/>
        </w:rPr>
        <w:t xml:space="preserve">Curriculum Developer</w:t>
      </w:r>
      <w:r>
        <w:t xml:space="preserve"> </w:t>
      </w:r>
      <w:r>
        <w:t xml:space="preserve">must leverage this infrastructure to create blended learning environments. This involves designing curricula that seamlessly integrate online platforms, artificial intelligence tools, and virtual reality simulations into the classroom experience.</w:t>
      </w:r>
    </w:p>
    <w:p>
      <w:pPr>
        <w:pStyle w:val="BodyText"/>
      </w:pPr>
      <w:r>
        <w:t xml:space="preserve">In Guangzhou’s private international schools and top-tier public institutions, the</w:t>
      </w:r>
      <w:r>
        <w:t xml:space="preserve"> </w:t>
      </w:r>
      <w:r>
        <w:rPr>
          <w:bCs/>
          <w:b/>
          <w:iCs/>
          <w:i/>
        </w:rPr>
        <w:t xml:space="preserve">Curriculum Developer</w:t>
      </w:r>
      <w:r>
        <w:t xml:space="preserve"> </w:t>
      </w:r>
      <w:r>
        <w:t xml:space="preserve">often collaborates with ed-tech companies to ensure that digital resources are not just add-ons but core components of the learning pathway. This requires a deep understanding of data analytics to personalize learning paths for individual students, ensuring that no learner is left behind. The developer must also navigate issues of digital equity, ensuring that curriculum designs are accessible across different socioeconomic strata within the city.</w:t>
      </w:r>
    </w:p>
    <w:bookmarkEnd w:id="23"/>
    <w:bookmarkStart w:id="24" w:name="X88312b913150dbba47ae00ee7cd03b7d0c1ec33"/>
    <w:p>
      <w:pPr>
        <w:pStyle w:val="Heading2"/>
      </w:pPr>
      <w:r>
        <w:t xml:space="preserve">Cultural Competence and Global Perspective</w:t>
      </w:r>
    </w:p>
    <w:p>
      <w:pPr>
        <w:pStyle w:val="FirstParagraph"/>
      </w:pPr>
      <w:r>
        <w:t xml:space="preserve">The identity of a student in Guangzhou is increasingly cosmopolitan. Many students are exposed to multiple languages and cultural frameworks from a young age. Therefore, the</w:t>
      </w:r>
      <w:r>
        <w:t xml:space="preserve"> </w:t>
      </w:r>
      <w:r>
        <w:rPr>
          <w:bCs/>
          <w:b/>
          <w:iCs/>
          <w:i/>
        </w:rPr>
        <w:t xml:space="preserve">Curriculum Developer</w:t>
      </w:r>
      <w:r>
        <w:t xml:space="preserve"> </w:t>
      </w:r>
      <w:r>
        <w:t xml:space="preserve">plays a pivotal role in fostering cultural competence. This involves curating content that includes global perspectives alongside local narratives. For example, history lessons might examine Guangzhou’s role in the Maritime Silk Road while connecting it to current international trade dynamics.</w:t>
      </w:r>
    </w:p>
    <w:p>
      <w:pPr>
        <w:pStyle w:val="BodyText"/>
      </w:pPr>
      <w:r>
        <w:t xml:space="preserve">This global-local nexus is essential for developing students who are not only proud of their Lingnan heritage but are also equipped to communicate and collaborate on an international stage. The</w:t>
      </w:r>
      <w:r>
        <w:t xml:space="preserve"> </w:t>
      </w:r>
      <w:r>
        <w:rPr>
          <w:bCs/>
          <w:b/>
          <w:iCs/>
          <w:i/>
        </w:rPr>
        <w:t xml:space="preserve">Curriculum Developer</w:t>
      </w:r>
      <w:r>
        <w:t xml:space="preserve"> </w:t>
      </w:r>
      <w:r>
        <w:t xml:space="preserve">acts as a cultural mediator, selecting resources that promote empathy, cross-cultural understanding, and ethical reasoning. In a city like Guangzhou, where diversity is high, this aspect of curriculum development is crucial for social cohesion.</w:t>
      </w:r>
    </w:p>
    <w:bookmarkEnd w:id="24"/>
    <w:bookmarkStart w:id="25" w:name="challenges-and-future-directions"/>
    <w:p>
      <w:pPr>
        <w:pStyle w:val="Heading2"/>
      </w:pPr>
      <w:r>
        <w:t xml:space="preserve">Challenges and Future Directions</w:t>
      </w:r>
    </w:p>
    <w:p>
      <w:pPr>
        <w:pStyle w:val="FirstParagraph"/>
      </w:pPr>
      <w:r>
        <w:t xml:space="preserve">Despite the progress made by institutions in</w:t>
      </w:r>
      <w:r>
        <w:t xml:space="preserve"> </w:t>
      </w:r>
      <w:r>
        <w:rPr>
          <w:bCs/>
          <w:b/>
        </w:rPr>
        <w:t xml:space="preserve">China Guangzhou</w:t>
      </w:r>
      <w:r>
        <w:t xml:space="preserve">, the role of the</w:t>
      </w:r>
      <w:r>
        <w:t xml:space="preserve"> </w:t>
      </w:r>
      <w:r>
        <w:rPr>
          <w:bCs/>
          <w:b/>
          <w:iCs/>
          <w:i/>
        </w:rPr>
        <w:t xml:space="preserve">Curriculum Developer</w:t>
      </w:r>
      <w:r>
        <w:t xml:space="preserve"> </w:t>
      </w:r>
      <w:r>
        <w:t xml:space="preserve">faces significant hurdles. Rapid policy changes, varying levels of teacher readiness to adopt new methods, and pressure from standardized testing regimes can stifle innovation. Furthermore, there is a constant demand for continuous professional development for developers themselves to stay abreast of emerging pedagogical research.</w:t>
      </w:r>
    </w:p>
    <w:p>
      <w:pPr>
        <w:pStyle w:val="BodyText"/>
      </w:pPr>
      <w:r>
        <w:t xml:space="preserve">The future will likely see the</w:t>
      </w:r>
      <w:r>
        <w:t xml:space="preserve"> </w:t>
      </w:r>
      <w:r>
        <w:rPr>
          <w:bCs/>
          <w:b/>
          <w:iCs/>
          <w:i/>
        </w:rPr>
        <w:t xml:space="preserve">Curriculum Developer</w:t>
      </w:r>
      <w:r>
        <w:t xml:space="preserve"> </w:t>
      </w:r>
      <w:r>
        <w:t xml:space="preserve">taking on more of a consultative and collaborative role. Rather than working in isolation, developers in Guangzhou will need to engage with educators, parents, industry leaders, and policymakers. This stakeholder-driven approach ensures that the curriculum remains responsive to the evolving needs of society.</w:t>
      </w:r>
    </w:p>
    <w:bookmarkEnd w:id="25"/>
    <w:bookmarkStart w:id="26" w:name="conclusion"/>
    <w:p>
      <w:pPr>
        <w:pStyle w:val="Heading2"/>
      </w:pPr>
      <w:r>
        <w:t xml:space="preserve">Conclusion</w:t>
      </w:r>
    </w:p>
    <w:p>
      <w:pPr>
        <w:pStyle w:val="FirstParagraph"/>
      </w:pPr>
      <w:r>
        <w:t xml:space="preserve">In conclusion, the</w:t>
      </w:r>
      <w:r>
        <w:t xml:space="preserve"> </w:t>
      </w:r>
      <w:r>
        <w:rPr>
          <w:bCs/>
          <w:b/>
          <w:iCs/>
          <w:i/>
        </w:rPr>
        <w:t xml:space="preserve">Curriculum Developer</w:t>
      </w:r>
      <w:r>
        <w:t xml:space="preserve"> </w:t>
      </w:r>
      <w:r>
        <w:t xml:space="preserve">is a pivotal figure in shaping the educational future of</w:t>
      </w:r>
      <w:r>
        <w:t xml:space="preserve"> </w:t>
      </w:r>
      <w:r>
        <w:rPr>
          <w:bCs/>
          <w:b/>
        </w:rPr>
        <w:t xml:space="preserve">China Guangzhou</w:t>
      </w:r>
      <w:r>
        <w:t xml:space="preserve">. This professional must navigate a complex terrain that balances national standards with local needs, tradition with innovation, and local culture with global perspectives. By designing curricula that are rigorous, relevant, and culturally responsive, developers contribute directly to the formation of capable, confident global citizens. As Guangzhou continues to solidify its status as a leading metropolitan area in China’s Greater Bay Area, the strategic importance of high-quality curriculum development will only grow. The work of the</w:t>
      </w:r>
      <w:r>
        <w:t xml:space="preserve"> </w:t>
      </w:r>
      <w:r>
        <w:rPr>
          <w:bCs/>
          <w:b/>
          <w:iCs/>
          <w:i/>
        </w:rPr>
        <w:t xml:space="preserve">Curriculum Developer</w:t>
      </w:r>
      <w:r>
        <w:t xml:space="preserve"> </w:t>
      </w:r>
      <w:r>
        <w:t xml:space="preserve">is not merely administrative; it is foundational to the city’s social and economic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China Guangzhou</dc:title>
  <dc:creator/>
  <dc:language>en</dc:language>
  <cp:keywords/>
  <dcterms:created xsi:type="dcterms:W3CDTF">2026-07-29T11:10:37Z</dcterms:created>
  <dcterms:modified xsi:type="dcterms:W3CDTF">2026-07-29T11:10:37Z</dcterms:modified>
</cp:coreProperties>
</file>

<file path=docProps/custom.xml><?xml version="1.0" encoding="utf-8"?>
<Properties xmlns="http://schemas.openxmlformats.org/officeDocument/2006/custom-properties" xmlns:vt="http://schemas.openxmlformats.org/officeDocument/2006/docPropsVTypes"/>
</file>