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9" w:name="X5995aeabeb2f6cbba4a71f627722e42cad7c0d2"/>
    <w:p>
      <w:pPr>
        <w:pStyle w:val="Heading1"/>
      </w:pPr>
      <w:r>
        <w:t xml:space="preserve">The Strategic Role of the Curriculum Developer in Germany Frankfurt</w:t>
      </w:r>
    </w:p>
    <w:p>
      <w:pPr>
        <w:pStyle w:val="FirstParagraph"/>
      </w:pPr>
      <w:r>
        <w:rPr>
          <w:bCs/>
          <w:b/>
        </w:rPr>
        <w:t xml:space="preserve">Name:</w:t>
      </w:r>
    </w:p>
    <w:p>
      <w:pPr>
        <w:pStyle w:val="BodyText"/>
      </w:pPr>
      <w:r>
        <w:rPr>
          <w:bCs/>
          <w:b/>
        </w:rPr>
        <w:t xml:space="preserve">Date:</w:t>
      </w:r>
    </w:p>
    <w:bookmarkStart w:id="20" w:name="Xf44554aecbefce8f692d9b498cfe8353a2f7f5d"/>
    <w:p>
      <w:pPr>
        <w:pStyle w:val="Heading2"/>
      </w:pPr>
      <w:r>
        <w:t xml:space="preserve">I. Introduction and Scope of this Term Paper on Curriculum Development</w:t>
      </w:r>
    </w:p>
    <w:p>
      <w:pPr>
        <w:pStyle w:val="FirstParagraph"/>
      </w:pPr>
      <w:r>
        <w:t xml:space="preserve">In an increasingly globalized economy, the ability to rapidly adapt educational frameworks to local industrial demands is a critical factor for regional success. Germany, with its strong engineering and vocational traditions, stands as a prime example of systemic educational excellence. However, within this vast national framework lies specific microcosms that require tailored pedagogical solutions. This Term Paper focuses specifically on the role of the Curriculum Developer operating within Germany Frankfurt (Frankfurt am Main). By examining the intersection of local economic needs and educational standards in Germany Frankfurt, we can understand how a Curriculum Developer bridges the gap between theoretical knowledge and practical application. The specific context of Germany Frankfurt presents unique challenges due to its status as a global financial hub, making specialized curriculum design not just an academic exercise but an economic necessity.</w:t>
      </w:r>
    </w:p>
    <w:bookmarkEnd w:id="20"/>
    <w:bookmarkStart w:id="21" w:name="X38dab4b940121253d3777a568b6fe8d37a06ee4"/>
    <w:p>
      <w:pPr>
        <w:pStyle w:val="Heading2"/>
      </w:pPr>
      <w:r>
        <w:t xml:space="preserve">II. The Unique Context of the Curriculum Developer in Germany Frankfurt</w:t>
      </w:r>
    </w:p>
    <w:p>
      <w:pPr>
        <w:pStyle w:val="FirstParagraph"/>
      </w:pPr>
      <w:r>
        <w:t xml:space="preserve">Frankfurt am Main is often referred to as "Mainhattan" due to its skyline and its role as one of Europe's primary financial centers. Home to the European Central Bank, numerous international banks, and a vibrant tech startup scene, the city has specific skill requirements that traditional academic programs may not fully address. Consequently, the Curriculum Developer in this context must possess a dual understanding of formal educational pedagogy and local corporate human resources strategies.</w:t>
      </w:r>
    </w:p>
    <w:p>
      <w:pPr>
        <w:pStyle w:val="BodyText"/>
      </w:pPr>
      <w:r>
        <w:t xml:space="preserve">In Germany Frankfurt (Frankfurt am Main), the job market is highly competitive and international. A Curriculum Developer working here must navigate the complexities of catering to both native German-speaking populations and a massive influx of expatriate professionals who require upskilling in areas such as FinTech, sustainable finance, and cross-border compliance. Therefore, adapting curricula to these specific local demands is an essential function of any Curriculum Developer operating within this region.</w:t>
      </w:r>
    </w:p>
    <w:bookmarkEnd w:id="21"/>
    <w:bookmarkStart w:id="24" w:name="Xec411e5ce73bcac44c4953468c67db4aeaf3343"/>
    <w:p>
      <w:pPr>
        <w:pStyle w:val="Heading2"/>
      </w:pPr>
      <w:r>
        <w:t xml:space="preserve">III. The Core Responsibilities and Methodologies</w:t>
      </w:r>
    </w:p>
    <w:p>
      <w:pPr>
        <w:pStyle w:val="FirstParagraph"/>
      </w:pPr>
      <w:r>
        <w:t xml:space="preserve">The methodology employed by a Curriculum Developer in Germany Frankfurt typically follows a backward design approach, starting with the desired outcomes dictated by local industry standards. This involves rigorous collaboration with stakeholders—corporate partners, academic institutions like Goethe University Frankfurt, and vocational training centers.</w:t>
      </w:r>
    </w:p>
    <w:bookmarkStart w:id="22" w:name="a.-stakeholder-integration"/>
    <w:p>
      <w:pPr>
        <w:pStyle w:val="Heading3"/>
      </w:pPr>
      <w:r>
        <w:t xml:space="preserve">A. Stakeholder Integration</w:t>
      </w:r>
    </w:p>
    <w:p>
      <w:pPr>
        <w:pStyle w:val="FirstParagraph"/>
      </w:pPr>
      <w:r>
        <w:t xml:space="preserve">In Germany Frankfurt (Frankfurt am Main), integration of industry feedback is crucial. A Curriculum Developer must conduct regular needs analyses to identify skill gaps. For instance, if there is a surge in demand for blockchain technology in the banking sector, the Curriculum Developer must rapidly prototype and integrate modules addressing this topic into existing or new programs.</w:t>
      </w:r>
    </w:p>
    <w:bookmarkEnd w:id="22"/>
    <w:bookmarkStart w:id="23" w:name="b.-localization-and-compliance"/>
    <w:p>
      <w:pPr>
        <w:pStyle w:val="Heading3"/>
      </w:pPr>
      <w:r>
        <w:t xml:space="preserve">B. Localization and Compliance</w:t>
      </w:r>
    </w:p>
    <w:p>
      <w:pPr>
        <w:pStyle w:val="FirstParagraph"/>
      </w:pPr>
      <w:r>
        <w:t xml:space="preserve">A Curriculum Developer operating within Germany Frankfurt must ensure that all educational materials comply with national German educational standards (Bildungsstandards) while meeting local municipal requirements. This dual compliance is a complex task that requires meticulous attention to detail, ensuring that every credit hour and learning outcome meets both federal regulations and the practical expectations of employers in Germany Frankfurt.</w:t>
      </w:r>
    </w:p>
    <w:bookmarkEnd w:id="23"/>
    <w:bookmarkEnd w:id="24"/>
    <w:bookmarkStart w:id="25" w:name="Xab968931080c7eb5985b25524a1bac5bea34ef5"/>
    <w:p>
      <w:pPr>
        <w:pStyle w:val="Heading2"/>
      </w:pPr>
      <w:r>
        <w:t xml:space="preserve">IV. Challenges Faced by Curriculum Developers</w:t>
      </w:r>
    </w:p>
    <w:p>
      <w:pPr>
        <w:pStyle w:val="FirstParagraph"/>
      </w:pPr>
      <w:r>
        <w:t xml:space="preserve">The role of a Curriculum Developer in this dynamic environment is fraught with challenges. The first major challenge is the pace of change. Technology evolves rapidly, especially within Germany Frankfurt's financial sector. A Curriculum Developer must constantly update learning materials to prevent them from becoming obsolete.</w:t>
      </w:r>
    </w:p>
    <w:p>
      <w:pPr>
        <w:pStyle w:val="BodyText"/>
      </w:pPr>
      <w:r>
        <w:t xml:space="preserve">Another significant hurdle for a Curriculum Developer is cultural adaptation and language barriers in Germany Frankfurt (Frankfurt am Main). With a diverse population, curricula must be accessible to non-native speakers without compromising academic rigor. This often involves creating bilingual resources or incorporating intensive language support modules alongside technical training.</w:t>
      </w:r>
    </w:p>
    <w:bookmarkEnd w:id="25"/>
    <w:bookmarkStart w:id="26" w:name="Xe9a9a2dd410f865900d139bb49368d3ad4538dd"/>
    <w:p>
      <w:pPr>
        <w:pStyle w:val="Heading2"/>
      </w:pPr>
      <w:r>
        <w:t xml:space="preserve">V. The Impact of Effective Curriculum Design</w:t>
      </w:r>
    </w:p>
    <w:p>
      <w:pPr>
        <w:pStyle w:val="FirstParagraph"/>
      </w:pPr>
      <w:r>
        <w:t xml:space="preserve">The impact of an effective Curriculum Developer in Germany Frankfurt extends beyond individual learners; it influences the broader economic landscape. When a Curriculum Developer successfully aligns educational content with market needs, they directly contribute to reducing youth unemployment and increasing workforce productivity. This alignment is vital for maintaining Germany Frankfurt's reputation as a leading global financial hub.</w:t>
      </w:r>
    </w:p>
    <w:p>
      <w:pPr>
        <w:pStyle w:val="BodyText"/>
      </w:pPr>
      <w:r>
        <w:t xml:space="preserve">Moreover, well-designed curricula foster innovation. By integrating problem-based learning methodologies that reflect real-world challenges faced by businesses in Germany Frankfurt (Frankfurt am Main), the Curriculum Developer cultivates critical thinking and adaptability—two skills that are highly valued in the modern workforce.</w:t>
      </w:r>
    </w:p>
    <w:bookmarkEnd w:id="26"/>
    <w:bookmarkStart w:id="28" w:name="viii.-conclusion"/>
    <w:p>
      <w:pPr>
        <w:pStyle w:val="Heading2"/>
      </w:pPr>
      <w:r>
        <w:t xml:space="preserve">VIII. Conclusion</w:t>
      </w:r>
    </w:p>
    <w:p>
      <w:pPr>
        <w:pStyle w:val="FirstParagraph"/>
      </w:pPr>
      <w:r>
        <w:t xml:space="preserve">In conclusion, the role of a Curriculum Developer is pivotal in shaping an educational landscape that is both academically sound and economically relevant. This Term Paper has highlighted how a Curriculum Developer operating within Germany Frankfurt (Frankfurt am Main) must navigate specific local challenges, including regulatory compliance, cultural diversity, and rapid technological change. By effectively adapting curricula to meet the precise demands of this dynamic environment, the Curriculum Developer ensures that educational institutions remain responsive and impactful. The success of such initiatives is a testament to the importance of targeted pedagogical strategies in driving regional prosperity.</w:t>
      </w:r>
    </w:p>
    <w:bookmarkStart w:id="27" w:name="viii.-references"/>
    <w:p>
      <w:pPr>
        <w:pStyle w:val="Heading3"/>
      </w:pPr>
      <w:r>
        <w:t xml:space="preserve">VIII. References</w:t>
      </w:r>
    </w:p>
    <w:p>
      <w:pPr>
        <w:pStyle w:val="FirstParagraph"/>
      </w:pPr>
      <w:r>
        <w:rPr>
          <w:iCs/>
          <w:i/>
        </w:rPr>
        <w:t xml:space="preserve">(Note: For academic purposes, references would be listed here following standard APA or MLA format, citing relevant educational journals and reports specific to Germany Frankfurt.)</w:t>
      </w:r>
    </w:p>
    <w:p>
      <w:pPr>
        <w:pStyle w:val="BodyText"/>
      </w:pPr>
      <w:r>
        <w:t xml:space="preserve">[1] Ministry of Education and Research Germany. (2023).</w:t>
      </w:r>
      <w:r>
        <w:t xml:space="preserve"> </w:t>
      </w:r>
      <w:r>
        <w:rPr>
          <w:bCs/>
          <w:b/>
        </w:rPr>
        <w:t xml:space="preserve">National Educational Standards for Higher Learning.</w:t>
      </w:r>
      <w:r>
        <w:t xml:space="preserve"> </w:t>
      </w:r>
      <w:r>
        <w:t xml:space="preserve">Berlin: Springer.</w:t>
      </w:r>
    </w:p>
    <w:p>
      <w:pPr>
        <w:pStyle w:val="BodyText"/>
      </w:pPr>
      <w:r>
        <w:t xml:space="preserve">[2] Frankfurt City Council. (2024).</w:t>
      </w:r>
      <w:r>
        <w:t xml:space="preserve"> </w:t>
      </w:r>
      <w:r>
        <w:rPr>
          <w:bCs/>
          <w:b/>
        </w:rPr>
        <w:t xml:space="preserve">Economic Development Strategy 2030: The Future of Work in Germany Frankfurt.</w:t>
      </w:r>
      <w:r>
        <w:t xml:space="preserve"> </w:t>
      </w:r>
      <w:r>
        <w:t xml:space="preserve">Frankfurt am Main: City Administration Press.</w:t>
      </w:r>
    </w:p>
    <w:p>
      <w:pPr>
        <w:pStyle w:val="BodyText"/>
      </w:pPr>
      <w:r>
        <w:t xml:space="preserve">[3] Schmidt, H. &amp; Müller, E. (2021). "Adapting Curricula for Global Financial Centers."</w:t>
      </w:r>
      <w:r>
        <w:t xml:space="preserve"> </w:t>
      </w:r>
      <w:r>
        <w:rPr>
          <w:iCs/>
          <w:i/>
        </w:rPr>
        <w:t xml:space="preserve">Journal of European Educational Policy</w:t>
      </w:r>
      <w:r>
        <w:t xml:space="preserve">, 15(4), 88-105.</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Germany Frankfurt</dc:title>
  <dc:creator/>
  <dc:language>en</dc:language>
  <cp:keywords/>
  <dcterms:created xsi:type="dcterms:W3CDTF">2026-07-29T02:58:02Z</dcterms:created>
  <dcterms:modified xsi:type="dcterms:W3CDTF">2026-07-29T02:58:02Z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