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6860e39113173c75698f79770d0f1b447cb337c"/>
    <w:p>
      <w:pPr>
        <w:pStyle w:val="Heading1"/>
      </w:pPr>
      <w:r>
        <w:t xml:space="preserve">The Strategic Imperative of the Curriculum Developer in Israel Tel Aviv</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Institute</w:t>
      </w:r>
      <w:r>
        <w:br/>
      </w:r>
    </w:p>
    <w:p>
      <w:pPr>
        <w:pStyle w:val="BodyText"/>
      </w:pPr>
      <w:r>
        <w:t xml:space="preserve">Subject:Educational Leadership and Development</w:t>
      </w:r>
    </w:p>
    <w:bookmarkStart w:id="20" w:name="i.-introduction"/>
    <w:p>
      <w:pPr>
        <w:pStyle w:val="Heading2"/>
      </w:pPr>
      <w:r>
        <w:t xml:space="preserve">I. Introduction</w:t>
      </w:r>
    </w:p>
    <w:p>
      <w:pPr>
        <w:pStyle w:val="FirstParagraph"/>
      </w:pPr>
      <w:r>
        <w:t xml:space="preserve">The educational landscape of the modern era is characterized by rapid technological advancement, shifting demographic patterns, and an increasing demand for interdisciplinary skills. In this context, the role of the Curriculum Developer has evolved from a mere administrative task of organizing syllabi to becoming a strategic architect of learning experiences. This term paper explores the specific responsibilities, challenges, and opportunities facing the Curriculum Developer within Israel Tel Aviv. As one of the most dynamic tech hubs in the world and a melting pot diverse cultures, Tel Aviv presents unique parameters for educational design. The curriculum developer operating in this environment must balance global best practices with local cultural nuances to produce graduates who are both globally competitive and locally grounded.</w:t>
      </w:r>
    </w:p>
    <w:p>
      <w:pPr>
        <w:pStyle w:val="BodyText"/>
      </w:pPr>
      <w:r>
        <w:t xml:space="preserve">Tel Aviv University, alongside its myriad private institutions and tech-focused academies, serves as a microcosm of the broader educational shifts occurring in Israel. The Curriculum Developer is not simply a writer of content; they are mediators between pedagogical theory and industry reality. This paper argues that in Israel Tel Aviv, the Curriculum Developer plays a critical role in fostering innovation, ensuring social cohesion through inclusive education, and aligning academic outcomes with the rigorous demands of the global technology sector.</w:t>
      </w:r>
    </w:p>
    <w:bookmarkEnd w:id="20"/>
    <w:bookmarkStart w:id="21" w:name="Xbf3b106bb5810bb46cfe2d6eff4d092ffb1bd21"/>
    <w:p>
      <w:pPr>
        <w:pStyle w:val="Heading2"/>
      </w:pPr>
      <w:r>
        <w:t xml:space="preserve">II. The Evolving Role of the Curriculum Developer</w:t>
      </w:r>
    </w:p>
    <w:p>
      <w:pPr>
        <w:pStyle w:val="FirstParagraph"/>
      </w:pPr>
      <w:r>
        <w:t xml:space="preserve">The traditional definition of a curriculum developer involved selecting textbooks and structuring course timelines. However, contemporary definitions emphasize a more holistic approach involving instructional design, assessment strategy, and stakeholder engagement. In Israel Tel Aviv, where the "Start-Up Nation" ethos permeates many educational institutions, this role has taken on an entrepreneurial dimension.</w:t>
      </w:r>
    </w:p>
    <w:p>
      <w:pPr>
        <w:pStyle w:val="BodyText"/>
      </w:pPr>
      <w:r>
        <w:t xml:space="preserve">Curriculum Developers must now possess a dual competency: pedagogical expertise and industry fluency. They must understand how machine learning algorithms impact computer science curricula or how ethical considerations in artificial intelligence are taught to undergraduate students. This requires constant collaboration with industry leaders, many of whom have established roots in Tel Aviv’s bustling innovation ecosystem. The developer acts as the bridge, ensuring that academic programs remain relevant and that students acquire skills directly applicable to the workplace.</w:t>
      </w:r>
    </w:p>
    <w:bookmarkEnd w:id="21"/>
    <w:bookmarkStart w:id="22" w:name="Xba26b1652ca8816046c08ccf44cf90e0459f6ed"/>
    <w:p>
      <w:pPr>
        <w:pStyle w:val="Heading2"/>
      </w:pPr>
      <w:r>
        <w:t xml:space="preserve">III. Cultural and Demographic Challenges in Israel Tel Aviv</w:t>
      </w:r>
    </w:p>
    <w:p>
      <w:pPr>
        <w:pStyle w:val="FirstParagraph"/>
      </w:pPr>
      <w:r>
        <w:t xml:space="preserve">Tel Aviv is distinctively diverse, hosting populations from various socio-economic backgrounds, religious spectra, and national origins. For the Curriculum Developer in this region, inclusivity is not just a moral imperative but a practical necessity. A one-size-fits-all curriculum fails to address the varied learning needs of students coming from ultra-Orthodox communities, secular urban centers abroad (Aliyah), and diverse socio-economic strata.</w:t>
      </w:r>
    </w:p>
    <w:p>
      <w:pPr>
        <w:pStyle w:val="BodyText"/>
      </w:pPr>
      <w:r>
        <w:t xml:space="preserve">The Curriculum Developer must design flexible frameworks that allow for differentiated instruction. This involves creating materials that are culturally responsive and linguistically accessible. For instance, in a city with a significant population of Russian-speaking immigrants or students from Latin America, the development of bilingual support resources becomes crucial. Furthermore, the developer must navigate the complex interplay between secular and religious educational tracks common in Israel, ensuring that curricula respect cultural values while maintaining academic rigor and critical thinking standards.</w:t>
      </w:r>
    </w:p>
    <w:bookmarkEnd w:id="22"/>
    <w:bookmarkStart w:id="23" w:name="X38ebbc13bf6528385e0018309fa6a085ee876d7"/>
    <w:p>
      <w:pPr>
        <w:pStyle w:val="Heading2"/>
      </w:pPr>
      <w:r>
        <w:t xml:space="preserve">IV. Integration of Technology and Innovation</w:t>
      </w:r>
    </w:p>
    <w:p>
      <w:pPr>
        <w:pStyle w:val="FirstParagraph"/>
      </w:pPr>
      <w:r>
        <w:t xml:space="preserve">No discussion of education in Israel Tel Aviv is complete without addressing its technological prowess. The city is a global leader in FinTech, Cybersecurity, and BioTech. Consequently, the Curriculum Developer must integrate cutting-edge technology into the learning process itself. This goes beyond using digital platforms for administration; it involves embedding virtual reality (VR) labs, AI-driven personalized learning paths into courses.</w:t>
      </w:r>
    </w:p>
    <w:p>
      <w:pPr>
        <w:pStyle w:val="BodyText"/>
      </w:pPr>
      <w:r>
        <w:t xml:space="preserve">Institutions such as Tel Aviv University and IDC Herzliya are at the forefront of this integration. The Curriculum Developer here is tasked with designing hybrid learning environments that blend physical classroom interactions with digital collaboration tools. This prepares students for a remote-work-capable global economy. Moreover, the developer must ensure that technology enhances rather than replaces human interaction, fostering soft skills like empathy and teamwork alongside technical proficiency.</w:t>
      </w:r>
    </w:p>
    <w:bookmarkEnd w:id="23"/>
    <w:bookmarkStart w:id="24" w:name="v.-assessment-and-continuous-improvement"/>
    <w:p>
      <w:pPr>
        <w:pStyle w:val="Heading2"/>
      </w:pPr>
      <w:r>
        <w:t xml:space="preserve">V. Assessment and Continuous Improvement</w:t>
      </w:r>
    </w:p>
    <w:p>
      <w:pPr>
        <w:pStyle w:val="FirstParagraph"/>
      </w:pPr>
      <w:r>
        <w:t xml:space="preserve">In the dynamic market of Tel Aviv, static curricula quickly become obsolete. Therefore, the Curriculum Developer must implement robust mechanisms for continuous assessment and iterative improvement. This involves collecting data on student performance, employer feedback, and graduate outcomes to refine course content regularly.</w:t>
      </w:r>
    </w:p>
    <w:p>
      <w:pPr>
        <w:pStyle w:val="BodyText"/>
      </w:pPr>
      <w:r>
        <w:t xml:space="preserve">Data-driven decision-making is essential. By analyzing learning analytics, developers can identify bottlenecks in student understanding or areas where the curriculum may be misaligned with industry needs. In Israel Tel Aviv’s fast-paced environment, agility is key. The ability to pivot and update modules within a semester, rather than waiting for annual reviews, provides a significant competitive advantage for both the institution and its students.</w:t>
      </w:r>
    </w:p>
    <w:bookmarkEnd w:id="24"/>
    <w:bookmarkStart w:id="25" w:name="vi.-conclusion"/>
    <w:p>
      <w:pPr>
        <w:pStyle w:val="Heading2"/>
      </w:pPr>
      <w:r>
        <w:t xml:space="preserve">VI. Conclusion</w:t>
      </w:r>
    </w:p>
    <w:p>
      <w:pPr>
        <w:pStyle w:val="FirstParagraph"/>
      </w:pPr>
      <w:r>
        <w:t xml:space="preserve">The Curriculum Developer in Israel Tel Aviv occupies a pivotal position at the intersection of education, technology, and culture. Their work is instrumental in shaping a generation of learners who are not only academically proficient but also culturally sensitive and technologically adept. As Tel Aviv continues to assert its status as a global hub for innovation, the responsibility borne by these professionals grows heavier.</w:t>
      </w:r>
    </w:p>
    <w:p>
      <w:pPr>
        <w:pStyle w:val="BodyText"/>
      </w:pPr>
      <w:r>
        <w:t xml:space="preserve">Future curriculum developers must prioritize adaptability, cultural inclusivity, and technological integration. By doing so, they ensure that educational institutions in Israel Tel Aviv remain relevant and impactful. Ultimately, the success of the educational ecosystem in this vibrant city depends on the ability of Curriculum Developers to translate complex pedagogical goals into actionable, engaging, and forward-looking learning experiences.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Israel Tel Aviv</dc:title>
  <dc:creator/>
  <dc:language>en</dc:language>
  <cp:keywords/>
  <dcterms:created xsi:type="dcterms:W3CDTF">2026-07-29T09:39:24Z</dcterms:created>
  <dcterms:modified xsi:type="dcterms:W3CDTF">2026-07-29T09:39:24Z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