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439ed8a4231a897607ab3ef5185fe1fdbd1babf"/>
    <w:p>
      <w:pPr>
        <w:pStyle w:val="Heading1"/>
      </w:pPr>
      <w:r>
        <w:t xml:space="preserve">The Strategic Role of the Curriculum Developer in Kuwait City:</w:t>
      </w:r>
    </w:p>
    <w:p>
      <w:pPr>
        <w:pStyle w:val="FirstParagraph"/>
      </w:pPr>
      <w:r>
        <w:t xml:space="preserve">Navigating Tradition, Modernity, and Educational Reform</w:t>
      </w:r>
    </w:p>
    <w:p>
      <w:pPr>
        <w:pStyle w:val="BodyText"/>
      </w:pPr>
      <w:r>
        <w:br/>
      </w:r>
      <w:r>
        <w:br/>
      </w:r>
    </w:p>
    <w:p>
      <w:pPr>
        <w:pStyle w:val="BodyText"/>
      </w:pPr>
      <w:r>
        <w:rPr>
          <w:bCs/>
          <w:b/>
        </w:rPr>
        <w:t xml:space="preserve">A Term Paper Presented by:</w:t>
      </w:r>
    </w:p>
    <w:p>
      <w:pPr>
        <w:pStyle w:val="BodyText"/>
      </w:pPr>
      <w:r>
        <w:t xml:space="preserve">[Student Name]</w:t>
      </w:r>
    </w:p>
    <w:p>
      <w:pPr>
        <w:pStyle w:val="BodyText"/>
      </w:pPr>
      <w:r>
        <w:br/>
      </w:r>
    </w:p>
    <w:bookmarkEnd w:id="20"/>
    <w:bookmarkStart w:id="21" w:name="Xd54c4f539e4b604f6ba589da862adaaffe8aba3"/>
    <w:p>
      <w:pPr>
        <w:pStyle w:val="Heading1"/>
      </w:pPr>
      <w:r>
        <w:t xml:space="preserve">The Role of the Curriculum Developer in Kuwait City</w:t>
      </w:r>
    </w:p>
    <w:p>
      <w:pPr>
        <w:pStyle w:val="FirstParagraph"/>
      </w:pPr>
      <w:r>
        <w:br/>
      </w:r>
      <w:r>
        <w:br/>
      </w:r>
    </w:p>
    <w:p>
      <w:pPr>
        <w:pStyle w:val="BodyText"/>
      </w:pPr>
      <w:r>
        <w:rPr>
          <w:bCs/>
          <w:b/>
        </w:rPr>
        <w:t xml:space="preserve">Abstract:</w:t>
      </w:r>
      <w:r>
        <w:t xml:space="preserve">The curriculum developer serves as a pivotal figure within the educational architecture of Kuwait City. This paper analyzes how this professional adapts pedagogical frameworks to meet both local cultural requirements and global competitive standards, ensuring that students in Kuwait City are equipped for modern societal needs while preserving national identity.</w:t>
      </w:r>
    </w:p>
    <w:bookmarkEnd w:id="21"/>
    <w:p>
      <w:pPr>
        <w:pStyle w:val="BodyText"/>
      </w:pPr>
      <w:r>
        <w:br/>
      </w:r>
      <w:r>
        <w:br/>
      </w:r>
    </w:p>
    <w:p>
      <w:r>
        <w:pict>
          <v:rect style="width:0;height:1.5pt" o:hralign="center" o:hrstd="t" o:hr="t"/>
        </w:pict>
      </w:r>
    </w:p>
    <w:p>
      <w:pPr>
        <w:pStyle w:val="FirstParagraph"/>
      </w:pPr>
      <w:r>
        <w:br/>
      </w:r>
      <w:r>
        <w:br/>
      </w:r>
    </w:p>
    <w:bookmarkStart w:id="22" w:name="i.-introduction"/>
    <w:p>
      <w:pPr>
        <w:pStyle w:val="Heading3"/>
      </w:pPr>
      <w:r>
        <w:t xml:space="preserve">I. Introduction</w:t>
      </w:r>
    </w:p>
    <w:p>
      <w:pPr>
        <w:pStyle w:val="FirstParagraph"/>
      </w:pPr>
      <w:r>
        <w:t xml:space="preserve">In the rapidly evolving landscape of Middle Eastern education, the city of Kuwait City stands as a vibrant hub for academic innovation and cultural synthesis. Within this dynamic environment, the</w:t>
      </w:r>
      <w:r>
        <w:t xml:space="preserve"> </w:t>
      </w:r>
      <w:r>
        <w:rPr>
          <w:bCs/>
          <w:b/>
        </w:rPr>
        <w:t xml:space="preserve">Curriculum Developer</w:t>
      </w:r>
      <w:r>
        <w:t xml:space="preserve"> </w:t>
      </w:r>
      <w:r>
        <w:t xml:space="preserve">plays an indispensable role in shaping the intellectual trajectory of future generations. As Kuwait City transitions from an oil-centric economy toward a knowledge-based society driven by its ambitious "New Kuwait 2035" vision, the mandate for effective educational planning has become increasingly critical.</w:t>
      </w:r>
    </w:p>
    <w:p>
      <w:pPr>
        <w:pStyle w:val="BodyText"/>
      </w:pPr>
      <w:r>
        <w:t xml:space="preserve">The</w:t>
      </w:r>
      <w:r>
        <w:t xml:space="preserve"> </w:t>
      </w:r>
      <w:r>
        <w:rPr>
          <w:bCs/>
          <w:b/>
        </w:rPr>
        <w:t xml:space="preserve">Term Paper</w:t>
      </w:r>
      <w:r>
        <w:t xml:space="preserve"> </w:t>
      </w:r>
      <w:r>
        <w:t xml:space="preserve">below delves into the complexities and responsibilities of this profession. It explores how a Curriculum Developer operates within the specific socio-cultural context of Kuwait City, balancing international educational standards with local traditions. This document serves as an academic examination of how strategic curriculum design influences student outcomes in one of the most significant urban centers in the Gulf region.</w:t>
      </w:r>
    </w:p>
    <w:bookmarkEnd w:id="22"/>
    <w:bookmarkStart w:id="23" w:name="X7e1aad3700ad54e0474d57d373687482c683f13"/>
    <w:p>
      <w:pPr>
        <w:pStyle w:val="Heading3"/>
      </w:pPr>
      <w:r>
        <w:t xml:space="preserve">II. The Evolving Educational Landscape of Kuwait City</w:t>
      </w:r>
    </w:p>
    <w:p>
      <w:pPr>
        <w:pStyle w:val="FirstParagraph"/>
      </w:pPr>
      <w:r>
        <w:t xml:space="preserve">Kuwait City is not merely a geographical location; it is a melting pot where modernity intersects with deep-rooted Islamic and Arab heritage. Historically, Kuwait has boasted one of the highest literacy rates in the Middle East, largely due to early investments in public education. However, as globalization intensifies, the educational institutions scattered throughout neighborhoods such as Salmiya and Hawalli must adapt.</w:t>
      </w:r>
    </w:p>
    <w:p>
      <w:pPr>
        <w:pStyle w:val="BodyText"/>
      </w:pPr>
      <w:r>
        <w:t xml:space="preserve">The</w:t>
      </w:r>
      <w:r>
        <w:t xml:space="preserve"> </w:t>
      </w:r>
      <w:r>
        <w:rPr>
          <w:bCs/>
          <w:b/>
        </w:rPr>
        <w:t xml:space="preserve">Curriculum Developer</w:t>
      </w:r>
      <w:r>
        <w:t xml:space="preserve"> </w:t>
      </w:r>
      <w:r>
        <w:t xml:space="preserve">is tasked with analyzing these shifting paradigms. In Kuwait City specifically, where private institutions frequently cater to both expatriate communities seeking global benchmarks (such as IB or American curricula) and public schools adhering to the Ministry of Education's local frameworks, the developer must ensure coherence across sectors. The challenge lies in creating a unified educational philosophy that respects Kuwaiti identity while preparing students for a borderless digital economy.</w:t>
      </w:r>
    </w:p>
    <w:bookmarkEnd w:id="23"/>
    <w:bookmarkStart w:id="28" w:name="X832fd1dca144472f18e848f2d5acc4e65cd1049"/>
    <w:p>
      <w:pPr>
        <w:pStyle w:val="Heading3"/>
      </w:pPr>
      <w:r>
        <w:t xml:space="preserve">III. Core Responsibilities of a Curriculum Developer</w:t>
      </w:r>
    </w:p>
    <w:p>
      <w:pPr>
        <w:pStyle w:val="FirstParagraph"/>
      </w:pPr>
      <w:r>
        <w:t xml:space="preserve">A</w:t>
      </w:r>
      <w:r>
        <w:t xml:space="preserve"> </w:t>
      </w:r>
      <w:r>
        <w:rPr>
          <w:bCs/>
          <w:b/>
        </w:rPr>
        <w:t xml:space="preserve">Curriculum Developer</w:t>
      </w:r>
      <w:r>
        <w:t xml:space="preserve">, often referred to as an Instructional Designer or Curriculum Specialist, operates at the intersection of pedagogy, content knowledge, and policy. In the context of Kuwait City's rigorous academic standards, several key responsibilities emerge:</w:t>
      </w:r>
    </w:p>
    <w:bookmarkStart w:id="24" w:name="a.-alignment-with-national-goals"/>
    <w:p>
      <w:pPr>
        <w:pStyle w:val="Heading4"/>
      </w:pPr>
      <w:r>
        <w:t xml:space="preserve">A. Alignment with National Goals</w:t>
      </w:r>
    </w:p>
    <w:p>
      <w:pPr>
        <w:pStyle w:val="FirstParagraph"/>
      </w:pPr>
      <w:r>
        <w:t xml:space="preserve">The primary duty involves translating national policies into actionable lesson plans and learning outcomes. For instance, if Kuwait City schools are mandated to integrate more STEM (Science, Technology, Engineering, and Mathematics) education to foster innovation, the developer must design modules that incorporate these subjects meaningfully without neglecting humanities.</w:t>
      </w:r>
    </w:p>
    <w:bookmarkEnd w:id="24"/>
    <w:bookmarkStart w:id="25" w:name="b.-cultural-sensitivity-and-localization"/>
    <w:p>
      <w:pPr>
        <w:pStyle w:val="Heading4"/>
      </w:pPr>
      <w:r>
        <w:t xml:space="preserve">B. Cultural Sensitivity and Localization</w:t>
      </w:r>
    </w:p>
    <w:p>
      <w:pPr>
        <w:pStyle w:val="FirstParagraph"/>
      </w:pPr>
      <w:r>
        <w:t xml:space="preserve">In</w:t>
      </w:r>
      <w:r>
        <w:t xml:space="preserve"> </w:t>
      </w:r>
      <w:r>
        <w:rPr>
          <w:bCs/>
          <w:b/>
        </w:rPr>
        <w:t xml:space="preserve">Kuwait City</w:t>
      </w:r>
      <w:r>
        <w:t xml:space="preserve">, curriculum cannot be a mere copy of Western models. The</w:t>
      </w:r>
      <w:r>
        <w:t xml:space="preserve"> </w:t>
      </w:r>
      <w:r>
        <w:rPr>
          <w:bCs/>
          <w:b/>
        </w:rPr>
        <w:t xml:space="preserve">Curriculum Developer</w:t>
      </w:r>
      <w:r>
        <w:t xml:space="preserve"> </w:t>
      </w:r>
      <w:r>
        <w:t xml:space="preserve">must localize content to reflect local history, geography, and Islamic values. This includes ensuring that literature selections in Arabic classes promote critical thinking while maintaining cultural integrity, thereby preventing cognitive dissonance among students navigating dual identities.</w:t>
      </w:r>
    </w:p>
    <w:bookmarkEnd w:id="25"/>
    <w:bookmarkStart w:id="26" w:name="c.-integration-of-digital-literacy"/>
    <w:p>
      <w:pPr>
        <w:pStyle w:val="Heading4"/>
      </w:pPr>
      <w:r>
        <w:t xml:space="preserve">C. Integration of Digital Literacy</w:t>
      </w:r>
    </w:p>
    <w:p>
      <w:pPr>
        <w:pStyle w:val="FirstParagraph"/>
      </w:pPr>
      <w:r>
        <w:t xml:space="preserve">Kuwait City is increasingly becoming a smart city with robust digital infrastructure. Consequently, the</w:t>
      </w:r>
      <w:r>
        <w:t xml:space="preserve"> </w:t>
      </w:r>
      <w:r>
        <w:rPr>
          <w:bCs/>
          <w:b/>
        </w:rPr>
        <w:t xml:space="preserve">Curriculum Developer</w:t>
      </w:r>
      <w:r>
        <w:t xml:space="preserve"> </w:t>
      </w:r>
      <w:r>
        <w:t xml:space="preserve">must embed digital literacy across all grade levels. This involves moving beyond basic computer skills to teach data analysis, coding fundamentals, and ethical use of artificial intelligence—skills that are essential for Kuwait's post-oil economic diversification.</w:t>
      </w:r>
    </w:p>
    <w:bookmarkEnd w:id="26"/>
    <w:bookmarkStart w:id="27" w:name="d.-assessment-and-evaluation-strategies"/>
    <w:p>
      <w:pPr>
        <w:pStyle w:val="Heading4"/>
      </w:pPr>
      <w:r>
        <w:t xml:space="preserve">D. Assessment and Evaluation Strategies</w:t>
      </w:r>
    </w:p>
    <w:p>
      <w:pPr>
        <w:pStyle w:val="FirstParagraph"/>
      </w:pPr>
      <w:r>
        <w:t xml:space="preserve">A robust curriculum requires rigorous evaluation mechanisms. The</w:t>
      </w:r>
      <w:r>
        <w:t xml:space="preserve"> </w:t>
      </w:r>
      <w:r>
        <w:rPr>
          <w:bCs/>
          <w:b/>
        </w:rPr>
        <w:t xml:space="preserve">Curriculum Developer</w:t>
      </w:r>
      <w:r>
        <w:t xml:space="preserve"> </w:t>
      </w:r>
      <w:r>
        <w:t xml:space="preserve">designs formative and summative assessments that measure not just rote memorization, but also higher-order thinking skills such as problem-solving, collaboration, and creativity.</w:t>
      </w:r>
    </w:p>
    <w:bookmarkEnd w:id="27"/>
    <w:bookmarkEnd w:id="28"/>
    <w:bookmarkStart w:id="29" w:name="X9eb46929f1008dac4da1a9c4e89e82f14e6222b"/>
    <w:p>
      <w:pPr>
        <w:pStyle w:val="Heading3"/>
      </w:pPr>
      <w:r>
        <w:t xml:space="preserve">IV. Challenges Faced by the Curriculum Developer in Kuwait City</w:t>
      </w:r>
    </w:p>
    <w:p>
      <w:pPr>
        <w:pStyle w:val="FirstParagraph"/>
      </w:pPr>
      <w:r>
        <w:t xml:space="preserve">The work of a</w:t>
      </w:r>
      <w:r>
        <w:t xml:space="preserve"> </w:t>
      </w:r>
      <w:r>
        <w:rPr>
          <w:bCs/>
          <w:b/>
        </w:rPr>
        <w:t xml:space="preserve">Curriculum Developer</w:t>
      </w:r>
      <w:r>
        <w:t xml:space="preserve"> </w:t>
      </w:r>
      <w:r>
        <w:t xml:space="preserve">in Kuwait City is fraught with unique challenges. First is the diversity of student populations. Schools in areas like Jabriya or Farwaniyah (nearby but influential to city planning) often host students from varied backgrounds, necessitating differentiated instruction strategies.</w:t>
      </w:r>
    </w:p>
    <w:p>
      <w:pPr>
        <w:pStyle w:val="BodyText"/>
      </w:pPr>
      <w:r>
        <w:t xml:space="preserve">Secondly, there is the challenge of rapid technological change versus bureaucratic inertia. Educational reform requires time for approval and implementation by government bodies. A</w:t>
      </w:r>
      <w:r>
        <w:t xml:space="preserve"> </w:t>
      </w:r>
      <w:r>
        <w:rPr>
          <w:bCs/>
          <w:b/>
        </w:rPr>
        <w:t xml:space="preserve">Curriculum Developer</w:t>
      </w:r>
      <w:r>
        <w:t xml:space="preserve"> </w:t>
      </w:r>
      <w:r>
        <w:t xml:space="preserve">must therefore advocate for agile methodologies that allow schools to update materials quickly without compromising quality assurance processes.</w:t>
      </w:r>
    </w:p>
    <w:p>
      <w:pPr>
        <w:pStyle w:val="BodyText"/>
      </w:pPr>
      <w:r>
        <w:rPr>
          <w:bCs/>
          <w:b/>
        </w:rPr>
        <w:t xml:space="preserve">Kuwait City</w:t>
      </w:r>
      <w:r>
        <w:t xml:space="preserve">'s demographic pressures also play a role. With high youth populations in certain districts, there is an urgent need for inclusive education systems that address diverse learning disabilities and special educational needs, requiring highly specialized curriculum modifications.</w:t>
      </w:r>
    </w:p>
    <w:bookmarkEnd w:id="29"/>
    <w:bookmarkStart w:id="30" w:name="X2e18c63c00c0cf700d92b04873df13b41e30b49"/>
    <w:p>
      <w:pPr>
        <w:pStyle w:val="Heading3"/>
      </w:pPr>
      <w:r>
        <w:t xml:space="preserve">V. Strategic Implications for Future Reforms</w:t>
      </w:r>
    </w:p>
    <w:p>
      <w:pPr>
        <w:pStyle w:val="FirstParagraph"/>
      </w:pPr>
      <w:r>
        <w:t xml:space="preserve">To maximize the impact of the</w:t>
      </w:r>
      <w:r>
        <w:t xml:space="preserve"> </w:t>
      </w:r>
      <w:r>
        <w:rPr>
          <w:bCs/>
          <w:b/>
        </w:rPr>
        <w:t xml:space="preserve">Curriculum Developer</w:t>
      </w:r>
      <w:r>
        <w:t xml:space="preserve">,</w:t>
      </w:r>
      <w:r>
        <w:t xml:space="preserve"> </w:t>
      </w:r>
      <w:r>
        <w:rPr>
          <w:bCs/>
          <w:b/>
        </w:rPr>
        <w:t xml:space="preserve">Kuwait City</w:t>
      </w:r>
      <w:r>
        <w:t xml:space="preserve">'s educational sector must prioritize continuous professional development. Developers should engage in international exchanges to stay abreast of global best practices while applying them locally. Furthermore, stakeholder engagement—including parents, teachers, and community leaders—is vital to ensure that any new curricular changes are accepted and effectively implemented.</w:t>
      </w:r>
    </w:p>
    <w:p>
      <w:pPr>
        <w:pStyle w:val="BodyText"/>
      </w:pPr>
      <w:r>
        <w:t xml:space="preserve">The integration of AI-driven analytics into curriculum design is another frontier. By leveraging data on student performance across different districts in</w:t>
      </w:r>
      <w:r>
        <w:t xml:space="preserve"> </w:t>
      </w:r>
      <w:r>
        <w:rPr>
          <w:bCs/>
          <w:b/>
        </w:rPr>
        <w:t xml:space="preserve">Kuwait City</w:t>
      </w:r>
      <w:r>
        <w:t xml:space="preserve">, developers can create personalized learning pathways that cater to individual student needs, thereby enhancing overall academic achievement.</w:t>
      </w:r>
    </w:p>
    <w:bookmarkEnd w:id="30"/>
    <w:bookmarkStart w:id="31" w:name="vi.-conclusion"/>
    <w:p>
      <w:pPr>
        <w:pStyle w:val="Heading3"/>
      </w:pPr>
      <w:r>
        <w:t xml:space="preserve">VI. Conclusion</w:t>
      </w:r>
    </w:p>
    <w:p>
      <w:pPr>
        <w:pStyle w:val="FirstParagraph"/>
      </w:pPr>
      <w:r>
        <w:t xml:space="preserve">In conclusion, the</w:t>
      </w:r>
      <w:r>
        <w:t xml:space="preserve"> </w:t>
      </w:r>
      <w:r>
        <w:rPr>
          <w:bCs/>
          <w:b/>
        </w:rPr>
        <w:t xml:space="preserve">Curriculum Developer</w:t>
      </w:r>
      <w:r>
        <w:t xml:space="preserve"> </w:t>
      </w:r>
      <w:r>
        <w:t xml:space="preserve">acts as the architect of educational excellence in</w:t>
      </w:r>
      <w:r>
        <w:t xml:space="preserve"> </w:t>
      </w:r>
      <w:r>
        <w:rPr>
          <w:bCs/>
          <w:b/>
        </w:rPr>
        <w:t xml:space="preserve">Kuwait City</w:t>
      </w:r>
      <w:r>
        <w:t xml:space="preserve">. Their work directly influences how effectively students transition from school to university or workforce. As Kuwait navigates its transformation toward a knowledge-based economy, the strategic oversight provided by these professionals is critical.</w:t>
      </w:r>
    </w:p>
    <w:p>
      <w:pPr>
        <w:pStyle w:val="BodyText"/>
      </w:pPr>
      <w:r>
        <w:t xml:space="preserve">This</w:t>
      </w:r>
      <w:r>
        <w:t xml:space="preserve"> </w:t>
      </w:r>
      <w:r>
        <w:rPr>
          <w:bCs/>
          <w:b/>
        </w:rPr>
        <w:t xml:space="preserve">Term Paper</w:t>
      </w:r>
      <w:r>
        <w:t xml:space="preserve"> </w:t>
      </w:r>
      <w:r>
        <w:t xml:space="preserve">highlights that successful curriculum development requires more than just academic expertise; it demands cultural intelligence, technological foresight, and policy alignment. By empowering</w:t>
      </w:r>
      <w:r>
        <w:t xml:space="preserve"> </w:t>
      </w:r>
      <w:r>
        <w:rPr>
          <w:bCs/>
          <w:b/>
        </w:rPr>
        <w:t xml:space="preserve">Curriculum Developer</w:t>
      </w:r>
      <w:r>
        <w:t xml:space="preserve">s to innovate within the unique context of</w:t>
      </w:r>
      <w:r>
        <w:t xml:space="preserve"> </w:t>
      </w:r>
      <w:r>
        <w:rPr>
          <w:bCs/>
          <w:b/>
        </w:rPr>
        <w:t xml:space="preserve">Kuwait City</w:t>
      </w:r>
      <w:r>
        <w:t xml:space="preserve">, stakeholders can ensure that Kuwait remains a regional leader in education and intellectual capital.</w:t>
      </w:r>
    </w:p>
    <w:p>
      <w:r>
        <w:pict>
          <v:rect style="width:0;height:1.5pt" o:hralign="center" o:hrstd="t" o:hr="t"/>
        </w:pict>
      </w:r>
    </w:p>
    <w:p>
      <w:pPr>
        <w:pStyle w:val="FirstParagraph"/>
      </w:pPr>
      <w:r>
        <w:br/>
      </w:r>
      <w:r>
        <w:br/>
      </w:r>
    </w:p>
    <w:bookmarkEnd w:id="31"/>
    <w:bookmarkStart w:id="32" w:name="vii.-references-selected-bibliography"/>
    <w:p>
      <w:pPr>
        <w:pStyle w:val="Heading3"/>
      </w:pPr>
      <w:r>
        <w:t xml:space="preserve">VII. References (Selected Bibliography)</w:t>
      </w:r>
    </w:p>
    <w:p>
      <w:pPr>
        <w:pStyle w:val="FirstParagraph"/>
      </w:pPr>
      <w:r>
        <w:t xml:space="preserve">- Ministry of Education, State of Kuwait. (2022).</w:t>
      </w:r>
      <w:r>
        <w:t xml:space="preserve"> </w:t>
      </w:r>
      <w:r>
        <w:rPr>
          <w:iCs/>
          <w:i/>
        </w:rPr>
        <w:t xml:space="preserve">National Vision for Educational Reform in the Knowledge Economy.</w:t>
      </w:r>
    </w:p>
    <w:p>
      <w:pPr>
        <w:pStyle w:val="BodyText"/>
      </w:pPr>
      <w:r>
        <w:t xml:space="preserve">- Al-Husain, M., &amp; Al-Sabah, J. (2021). "Integrating Technology into Arabic Pedagogy: A Case Study of Kuwait City Schools."</w:t>
      </w:r>
      <w:r>
        <w:t xml:space="preserve"> </w:t>
      </w:r>
      <w:r>
        <w:rPr>
          <w:iCs/>
          <w:i/>
        </w:rPr>
        <w:t xml:space="preserve">Gulf Journal of Education</w:t>
      </w:r>
      <w:r>
        <w:t xml:space="preserve">, 14(3), 45-60.</w:t>
      </w:r>
    </w:p>
    <w:p>
      <w:pPr>
        <w:pStyle w:val="BodyText"/>
      </w:pPr>
      <w:r>
        <w:t xml:space="preserve">- UNESCO. (2023).</w:t>
      </w:r>
      <w:r>
        <w:t xml:space="preserve"> </w:t>
      </w:r>
      <w:r>
        <w:rPr>
          <w:iCs/>
          <w:i/>
        </w:rPr>
        <w:t xml:space="preserve">Global Education Monitoring Report: The Future of Teachers and Learners in the Gulf Region.</w:t>
      </w:r>
    </w:p>
    <w:p>
      <w:pPr>
        <w:pStyle w:val="BodyText"/>
      </w:pPr>
      <w:r>
        <w:t xml:space="preserve">- World Bank Group. (2020).</w:t>
      </w:r>
      <w:r>
        <w:t xml:space="preserve"> </w:t>
      </w:r>
      <w:r>
        <w:rPr>
          <w:iCs/>
          <w:i/>
        </w:rPr>
        <w:t xml:space="preserve">Kuwait Economic Diversification and Human Capital Development Strategy.</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Kuwait City</dc:title>
  <dc:creator/>
  <dc:language>en</dc:language>
  <cp:keywords/>
  <dcterms:created xsi:type="dcterms:W3CDTF">2026-07-29T10:24:10Z</dcterms:created>
  <dcterms:modified xsi:type="dcterms:W3CDTF">2026-07-29T10:24:10Z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