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erm-paper"/>
    <w:p>
      <w:pPr>
        <w:pStyle w:val="Heading1"/>
      </w:pPr>
      <w:r>
        <w:t xml:space="preserve">Term Paper</w:t>
      </w:r>
    </w:p>
    <w:p>
      <w:pPr>
        <w:pStyle w:val="FirstParagraph"/>
      </w:pPr>
      <w:r>
        <w:br/>
      </w:r>
      <w:r>
        <w:rPr>
          <w:iCs/>
          <w:i/>
        </w:rPr>
        <w:t xml:space="preserve">Analyzing the Competencies and Strategic Impact of Curriculum Development in Malaysia Kuala Lumpur</w:t>
      </w:r>
      <w:r>
        <w:br/>
      </w:r>
      <w:r>
        <w:br/>
      </w:r>
      <w:r>
        <w:t xml:space="preserve">Date: May 2024</w:t>
      </w:r>
      <w:r>
        <w:br/>
      </w:r>
      <w:r>
        <w:t xml:space="preserve">Region Focus: Malaysia Kuala Lumpur</w:t>
      </w:r>
    </w:p>
    <w:bookmarkEnd w:id="20"/>
    <w:bookmarkStart w:id="21" w:name="introduction"/>
    <w:p>
      <w:pPr>
        <w:pStyle w:val="Heading3"/>
      </w:pPr>
      <w:r>
        <w:t xml:space="preserve">Introduction</w:t>
      </w:r>
    </w:p>
    <w:p>
      <w:pPr>
        <w:pStyle w:val="FirstParagraph"/>
      </w:pPr>
      <w:r>
        <w:t xml:space="preserve">The educational landscape in</w:t>
      </w:r>
      <w:r>
        <w:t xml:space="preserve"> </w:t>
      </w:r>
      <w:r>
        <w:rPr>
          <w:bCs/>
          <w:b/>
        </w:rPr>
        <w:t xml:space="preserve">Malaysia Kuala Lumpur</w:t>
      </w:r>
      <w:r>
        <w:t xml:space="preserve">, as the vibrant capital of the nation, stands at a critical juncture. As a global hub for commerce, technology, and multicultural exchange,</w:t>
      </w:r>
      <w:r>
        <w:t xml:space="preserve"> </w:t>
      </w:r>
      <w:r>
        <w:rPr>
          <w:bCs/>
          <w:b/>
        </w:rPr>
        <w:t xml:space="preserve">Malaysia Kuala Lumpur</w:t>
      </w:r>
    </w:p>
    <w:p>
      <w:pPr>
        <w:pStyle w:val="BodyText"/>
      </w:pPr>
      <w:r>
        <w:rPr>
          <w:iCs/>
          <w:i/>
        </w:rPr>
        <w:t xml:space="preserve">(Note: Text continues below)</w:t>
      </w:r>
    </w:p>
    <w:p>
      <w:pPr>
        <w:pStyle w:val="BodyText"/>
      </w:pPr>
      <w:r>
        <w:t xml:space="preserve">The educational landscape in</w:t>
      </w:r>
      <w:r>
        <w:t xml:space="preserve"> </w:t>
      </w:r>
      <w:r>
        <w:rPr>
          <w:bCs/>
          <w:b/>
        </w:rPr>
        <w:t xml:space="preserve">Malaysia Kuala Lumpur</w:t>
      </w:r>
      <w:r>
        <w:t xml:space="preserve">, as the vibrant capital of the nation, stands at a critical juncture. As a global hub for commerce, technology, and multicultural exchange,</w:t>
      </w:r>
      <w:r>
        <w:t xml:space="preserve"> </w:t>
      </w:r>
      <w:r>
        <w:rPr>
          <w:bCs/>
          <w:b/>
        </w:rPr>
        <w:t xml:space="preserve">Malaysia Kuala Lumpur</w:t>
      </w:r>
      <w:r>
        <w:t xml:space="preserve">serves as a microcosm of the broader national educational reforms. In this dynamic environment, the role of the Curriculum Developer is not merely administrative; it is transformative. This term paper explores the multifaceted responsibilities of a</w:t>
      </w:r>
      <w:r>
        <w:t xml:space="preserve"> </w:t>
      </w:r>
      <w:r>
        <w:rPr>
          <w:bCs/>
          <w:b/>
        </w:rPr>
        <w:t xml:space="preserve">Curriculum Developer</w:t>
      </w:r>
      <w:r>
        <w:t xml:space="preserve">, specifically within the context of</w:t>
      </w:r>
      <w:r>
        <w:t xml:space="preserve"> </w:t>
      </w:r>
      <w:r>
        <w:rPr>
          <w:bCs/>
          <w:b/>
        </w:rPr>
        <w:t xml:space="preserve">Malaysia Kuala Lumpur</w:t>
      </w:r>
      <w:r>
        <w:t xml:space="preserve">. It examines how these professionals bridge national policy with classroom reality, ensuring that students are equipped to thrive in a digital and globalized economy.</w:t>
      </w:r>
    </w:p>
    <w:bookmarkEnd w:id="21"/>
    <w:bookmarkStart w:id="22" w:name="X15ca9acde4d44e2bed5dd7719ff5c95bdf2787f"/>
    <w:p>
      <w:pPr>
        <w:pStyle w:val="Heading3"/>
      </w:pPr>
      <w:r>
        <w:t xml:space="preserve">The Evolving Definition of Curriculum Development</w:t>
      </w:r>
    </w:p>
    <w:p>
      <w:pPr>
        <w:pStyle w:val="FirstParagraph"/>
      </w:pPr>
      <w:r>
        <w:t xml:space="preserve">To understand the impact of a</w:t>
      </w:r>
      <w:r>
        <w:t xml:space="preserve"> </w:t>
      </w:r>
      <w:r>
        <w:rPr>
          <w:bCs/>
          <w:b/>
        </w:rPr>
        <w:t xml:space="preserve">Curriculum Developer</w:t>
      </w:r>
      <w:r>
        <w:t xml:space="preserve">, one must first redefine what curriculum entails. In modern educational theory, particularly as applied in</w:t>
      </w:r>
      <w:r>
        <w:t xml:space="preserve"> </w:t>
      </w:r>
      <w:r>
        <w:rPr>
          <w:bCs/>
          <w:b/>
        </w:rPr>
        <w:t xml:space="preserve">Malaysia Kuala Lumpur</w:t>
      </w:r>
      <w:r>
        <w:t xml:space="preserve">, curriculum is not simply a static document listing subjects and topics. It is a dynamic ecosystem comprising learning outcomes, pedagogical strategies, assessment methods, and cultural contextualization. A</w:t>
      </w:r>
      <w:r>
        <w:t xml:space="preserve"> </w:t>
      </w:r>
      <w:r>
        <w:rPr>
          <w:bCs/>
          <w:b/>
        </w:rPr>
        <w:t xml:space="preserve">Curriculum Developer</w:t>
      </w:r>
    </w:p>
    <w:p>
      <w:pPr>
        <w:pStyle w:val="BodyText"/>
      </w:pPr>
      <w:r>
        <w:t xml:space="preserve">In</w:t>
      </w:r>
      <w:r>
        <w:t xml:space="preserve"> </w:t>
      </w:r>
      <w:r>
        <w:rPr>
          <w:bCs/>
          <w:b/>
        </w:rPr>
        <w:t xml:space="preserve">Malaysia Kuala Lumpur</w:t>
      </w:r>
      <w:r>
        <w:t xml:space="preserve">, where educational institutions range from international schools adhering to British or American standards to local national schools following the Malaysian Ministry of Education frameworks, the developer’s role varies but remains crucial. They must navigate complex regulatory environments while maintaining academic rigor. The</w:t>
      </w:r>
      <w:r>
        <w:t xml:space="preserve"> </w:t>
      </w:r>
      <w:r>
        <w:rPr>
          <w:bCs/>
          <w:b/>
        </w:rPr>
        <w:t xml:space="preserve">Curriculum Developer</w:t>
      </w:r>
      <w:r>
        <w:t xml:space="preserve"> </w:t>
      </w:r>
      <w:r>
        <w:t xml:space="preserve">ensures that learning materials are not only aligned with national standards such as the Malaysia Education Blueprint 2013-2025 but also relevant to local societal needs.</w:t>
      </w:r>
    </w:p>
    <w:bookmarkEnd w:id="22"/>
    <w:bookmarkStart w:id="23" w:name="X7bda4e4fb380fe50aadcfb7c371325a435294b2"/>
    <w:p>
      <w:pPr>
        <w:pStyle w:val="Heading3"/>
      </w:pPr>
      <w:r>
        <w:t xml:space="preserve">Bridging Policy and Pedagogy in a Multicultural Context</w:t>
      </w:r>
    </w:p>
    <w:p>
      <w:pPr>
        <w:pStyle w:val="FirstParagraph"/>
      </w:pPr>
      <w:r>
        <w:rPr>
          <w:bCs/>
          <w:b/>
        </w:rPr>
        <w:t xml:space="preserve">Malaaysia Kuala Lumpur</w:t>
      </w:r>
      <w:r>
        <w:t xml:space="preserve">Curriculum Developer</w:t>
      </w:r>
    </w:p>
    <w:p>
      <w:pPr>
        <w:pStyle w:val="BodyText"/>
      </w:pPr>
      <w:r>
        <w:t xml:space="preserve">In this region, the</w:t>
      </w:r>
      <w:r>
        <w:t xml:space="preserve"> </w:t>
      </w:r>
      <w:r>
        <w:rPr>
          <w:bCs/>
          <w:b/>
        </w:rPr>
        <w:t xml:space="preserve">Curriculum Developer</w:t>
      </w:r>
      <w:r>
        <w:t xml:space="preserve">Curriculum DeveloperMalaysia Kuala Lumpur. This requires a deep sensitivity to linguistic nuances and cultural symbols, ensuring that the curriculum fosters mutual respect and understanding among students from varied backgrounds.</w:t>
      </w:r>
    </w:p>
    <w:bookmarkEnd w:id="23"/>
    <w:bookmarkStart w:id="24" w:name="X7d30ff45a2fc3e4b2ef1a558c67529500c29520"/>
    <w:p>
      <w:pPr>
        <w:pStyle w:val="Heading3"/>
      </w:pPr>
      <w:r>
        <w:t xml:space="preserve">Integrating Technology and Digital Literacy</w:t>
      </w:r>
    </w:p>
    <w:p>
      <w:pPr>
        <w:pStyle w:val="FirstParagraph"/>
      </w:pPr>
      <w:r>
        <w:t xml:space="preserve">Malaaysia Kuala Lumpur has positioned itself as a leader in digital transformation within Southeast Asia. Consequently, the</w:t>
      </w:r>
    </w:p>
    <w:p>
      <w:pPr>
        <w:pStyle w:val="BodyText"/>
      </w:pPr>
      <w:r>
        <w:t xml:space="preserve">Curriculum Developer in this region plays a pivotal role in integrating technology into education. This goes beyond simply adding computer classes; it involves embedding digital literacy across all subjects.</w:t>
      </w:r>
    </w:p>
    <w:p>
      <w:pPr>
        <w:pStyle w:val="BodyText"/>
      </w:pPr>
      <w:r>
        <w:t xml:space="preserve">A</w:t>
      </w:r>
      <w:r>
        <w:t xml:space="preserve"> </w:t>
      </w:r>
      <w:r>
        <w:rPr>
          <w:bCs/>
          <w:b/>
        </w:rPr>
        <w:t xml:space="preserve">Curriculum Developer</w:t>
      </w:r>
      <w:r>
        <w:t xml:space="preserve">Curriculum Developer</w:t>
      </w:r>
    </w:p>
    <w:p>
      <w:pPr>
        <w:pStyle w:val="BodyText"/>
      </w:pPr>
      <w:r>
        <w:t xml:space="preserve">This technological integration is essential for preparing students in</w:t>
      </w:r>
      <w:r>
        <w:t xml:space="preserve"> </w:t>
      </w:r>
      <w:r>
        <w:rPr>
          <w:bCs/>
          <w:b/>
        </w:rPr>
        <w:t xml:space="preserve">Malaaysia Kuala Lumpur</w:t>
      </w:r>
      <w:r>
        <w:t xml:space="preserve">s to compete in the global job market. The</w:t>
      </w:r>
    </w:p>
    <w:p>
      <w:pPr>
        <w:pStyle w:val="BodyText"/>
      </w:pPr>
      <w:r>
        <w:t xml:space="preserve">Curriculum Developer must ensure that the curriculum is agile enough to adapt to rapid technological advancements, ensuring that graduates possess future-ready skills such as critical thinking and digital citizenship.</w:t>
      </w:r>
    </w:p>
    <w:bookmarkEnd w:id="24"/>
    <w:bookmarkStart w:id="25" w:name="X865a4544e0dbbe5748691c4bb605da40520b188"/>
    <w:p>
      <w:pPr>
        <w:pStyle w:val="Heading3"/>
      </w:pPr>
      <w:r>
        <w:t xml:space="preserve">Evaluating Competency and Professional Standards</w:t>
      </w:r>
    </w:p>
    <w:p>
      <w:pPr>
        <w:pStyle w:val="FirstParagraph"/>
      </w:pPr>
      <w:r>
        <w:t xml:space="preserve">The role of a</w:t>
      </w:r>
      <w:r>
        <w:t xml:space="preserve"> </w:t>
      </w:r>
      <w:r>
        <w:rPr>
          <w:bCs/>
          <w:b/>
        </w:rPr>
        <w:t xml:space="preserve">Cuiculum Developer</w:t>
      </w:r>
      <w:r>
        <w:t xml:space="preserve">Malaaysia Kuala Lumpur to refine curriculum effectiveness.</w:t>
      </w:r>
    </w:p>
    <w:p>
      <w:pPr>
        <w:pStyle w:val="BodyText"/>
      </w:pPr>
      <w:r>
        <w:t xml:space="preserve">Third, strong communication skills are vital. A</w:t>
      </w:r>
      <w:r>
        <w:t xml:space="preserve"> </w:t>
      </w:r>
      <w:r>
        <w:rPr>
          <w:bCs/>
          <w:b/>
        </w:rPr>
        <w:t xml:space="preserve">Criculum Developer</w:t>
      </w:r>
      <w:r>
        <w:t xml:space="preserve">Malaaysia Kuala Lumpur, developers also need strategic thinking abilities to align curricula with labor market demands, ensuring that educational outputs meet industry expectations.</w:t>
      </w:r>
    </w:p>
    <w:bookmarkEnd w:id="25"/>
    <w:bookmarkStart w:id="26" w:name="challenges-and-future-directions"/>
    <w:p>
      <w:pPr>
        <w:pStyle w:val="Heading3"/>
      </w:pPr>
      <w:r>
        <w:t xml:space="preserve">Challenges and Future Directions</w:t>
      </w:r>
    </w:p>
    <w:p>
      <w:pPr>
        <w:pStyle w:val="FirstParagraph"/>
      </w:pPr>
      <w:r>
        <w:t xml:space="preserve">Despite the progress made,</w:t>
      </w:r>
    </w:p>
    <w:p>
      <w:pPr>
        <w:pStyle w:val="BodyText"/>
      </w:pPr>
      <w:r>
        <w:t xml:space="preserve">Criculum Developers in Malaaysia Kuala Lumpur face significant challenges. These include resource constraints in certain sectors, varying levels of teacher readiness to adopt new pedagogical approaches, and the pressure to balance traditional values with modern educational trends.</w:t>
      </w:r>
    </w:p>
    <w:p>
      <w:pPr>
        <w:pStyle w:val="BodyText"/>
      </w:pPr>
      <w:r>
        <w:t xml:space="preserve">The future role of the</w:t>
      </w:r>
      <w:r>
        <w:t xml:space="preserve"> </w:t>
      </w:r>
      <w:r>
        <w:rPr>
          <w:bCs/>
          <w:b/>
        </w:rPr>
        <w:t xml:space="preserve">Criculum Developer</w:t>
      </w:r>
      <w:r>
        <w:t xml:space="preserve">Malaaysia Kuala Lumpur continues to urbanize, environmental consciousness becomes critical. Developers must design curricula that instill a sense of environmental responsibility in students.</w:t>
      </w:r>
    </w:p>
    <w:p>
      <w:pPr>
        <w:pStyle w:val="BodyText"/>
      </w:pPr>
      <w:r>
        <w:t xml:space="preserve">Furthermore, the post-pandemic era has highlighted the need for resilient educational systems.</w:t>
      </w:r>
    </w:p>
    <w:p>
      <w:pPr>
        <w:pStyle w:val="BodyText"/>
      </w:pPr>
      <w:r>
        <w:t xml:space="preserve">Criculum Developers will need to focus on hybrid learning models that combine physical and digital interactions seamlessly. This requires ongoing research and development, ensuring that the curriculum remains flexible and responsive to crises.</w:t>
      </w:r>
    </w:p>
    <w:bookmarkEnd w:id="26"/>
    <w:bookmarkStart w:id="27" w:name="conclusion"/>
    <w:p>
      <w:pPr>
        <w:pStyle w:val="Heading3"/>
      </w:pPr>
      <w:r>
        <w:t xml:space="preserve">Conclusion</w:t>
      </w:r>
    </w:p>
    <w:p>
      <w:pPr>
        <w:pStyle w:val="FirstParagraph"/>
      </w:pPr>
      <w:r>
        <w:t xml:space="preserve">In conclusion, the</w:t>
      </w:r>
    </w:p>
    <w:p>
      <w:pPr>
        <w:pStyle w:val="BodyText"/>
      </w:pPr>
      <w:r>
        <w:t xml:space="preserve">Criculum Developer is a cornerstone of educational excellence in</w:t>
      </w:r>
      <w:r>
        <w:t xml:space="preserve"> </w:t>
      </w:r>
      <w:r>
        <w:rPr>
          <w:bCs/>
          <w:b/>
        </w:rPr>
        <w:t xml:space="preserve">Malaaysia Kuala Lumpur</w:t>
      </w:r>
      <w:r>
        <w:t xml:space="preserve">. They are not just writers of content but strategic thinkers who shape the intellectual and moral development of future citizens. By balancing national identity with global competitiveness, integrating technology effectively, and addressing multicultural needs, they ensure that the education system remains robust and relevant.</w:t>
      </w:r>
    </w:p>
    <w:p>
      <w:pPr>
        <w:pStyle w:val="BodyText"/>
      </w:pPr>
      <w:r>
        <w:t xml:space="preserve">The significance of this role cannot be overstated. As</w:t>
      </w:r>
      <w:r>
        <w:t xml:space="preserve"> </w:t>
      </w:r>
      <w:r>
        <w:rPr>
          <w:bCs/>
          <w:b/>
        </w:rPr>
        <w:t xml:space="preserve">Malaaysia Kuala Lumpur</w:t>
      </w:r>
      <w:r>
        <w:t xml:space="preserve"> </w:t>
      </w:r>
      <w:r>
        <w:t xml:space="preserve">strives to become a high-income nation with a knowledge-based economy, the quality of its curriculum will directly influence its economic and social trajectory. Therefore, investing in the professional development of</w:t>
      </w:r>
      <w:r>
        <w:t xml:space="preserve"> </w:t>
      </w:r>
      <w:r>
        <w:rPr>
          <w:bCs/>
          <w:b/>
        </w:rPr>
        <w:t xml:space="preserve">Criculum Developers</w:t>
      </w:r>
      <w:r>
        <w:t xml:space="preserve">, supporting their innovative efforts, and recognizing their critical contribution to society is essential for the sustained success of education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Malaysia Kuala Lumpur</dc:title>
  <dc:creator/>
  <dc:language>en</dc:language>
  <cp:keywords/>
  <dcterms:created xsi:type="dcterms:W3CDTF">2026-07-29T09:13:17Z</dcterms:created>
  <dcterms:modified xsi:type="dcterms:W3CDTF">2026-07-29T09:13:17Z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