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Thailand</w:t>
      </w:r>
      <w:r>
        <w:t xml:space="preserve"> </w:t>
      </w:r>
      <w:r>
        <w:t xml:space="preserve">Bangkok</w:t>
      </w:r>
    </w:p>
    <w:bookmarkStart w:id="27" w:name="Xe94db5e507886c40e098f71f020c0b03d9f9c1f"/>
    <w:p>
      <w:pPr>
        <w:pStyle w:val="Heading1"/>
      </w:pPr>
      <w:r>
        <w:t xml:space="preserve">Term Paper: Strategic Integration of Local Context and Global Standards in Curriculum Development within Thailand Bangkok</w:t>
      </w:r>
    </w:p>
    <w:p>
      <w:pPr>
        <w:pStyle w:val="FirstParagraph"/>
      </w:pPr>
      <w:r>
        <w:br/>
      </w:r>
      <w:r>
        <w:br/>
      </w:r>
    </w:p>
    <w:p>
      <w:r>
        <w:pict>
          <v:rect style="width:0;height:1.5pt" o:hralign="center" o:hrstd="t" o:hr="t"/>
        </w:pict>
      </w:r>
    </w:p>
    <w:p>
      <w:pPr>
        <w:pStyle w:val="FirstParagraph"/>
      </w:pPr>
      <w:r>
        <w:br/>
      </w:r>
      <w:r>
        <w:br/>
      </w:r>
    </w:p>
    <w:bookmarkStart w:id="20" w:name="i.-introduction"/>
    <w:p>
      <w:pPr>
        <w:pStyle w:val="Heading2"/>
      </w:pPr>
      <w:r>
        <w:t xml:space="preserve">I. Introduction</w:t>
      </w:r>
    </w:p>
    <w:p>
      <w:pPr>
        <w:pStyle w:val="FirstParagraph"/>
      </w:pPr>
      <w:r>
        <w:t xml:space="preserve">The educational landscape is undergoing a profound transformation, driven by rapid technological advancements, globalization, and shifting demographic patterns. In this dynamic environment, the role of a</w:t>
      </w:r>
      <w:r>
        <w:t xml:space="preserve"> </w:t>
      </w:r>
      <w:r>
        <w:rPr>
          <w:bCs/>
          <w:b/>
        </w:rPr>
        <w:t xml:space="preserve">Curriculum Developer</w:t>
      </w:r>
      <w:r>
        <w:t xml:space="preserve"> </w:t>
      </w:r>
      <w:r>
        <w:t xml:space="preserve">has evolved from that of a mere content organizer to a strategic architect of learning experiences. This term paper examines the critical responsibilities and challenges associated with curriculum development within the specific socio-cultural and economic context of</w:t>
      </w:r>
      <w:r>
        <w:t xml:space="preserve"> </w:t>
      </w:r>
      <w:r>
        <w:rPr>
          <w:bCs/>
          <w:b/>
        </w:rPr>
        <w:t xml:space="preserve">Thailand Bangkok</w:t>
      </w:r>
      <w:r>
        <w:t xml:space="preserve">. As the capital city serves as the hub for policy-making, innovation, and diverse cultural interaction in Thailand, it presents a unique microcosm for educational analysis. The objective of this paper is to articulate how a</w:t>
      </w:r>
      <w:r>
        <w:t xml:space="preserve"> </w:t>
      </w:r>
      <w:r>
        <w:rPr>
          <w:bCs/>
          <w:b/>
        </w:rPr>
        <w:t xml:space="preserve">Curriculum Developer</w:t>
      </w:r>
      <w:r>
        <w:t xml:space="preserve"> </w:t>
      </w:r>
      <w:r>
        <w:t xml:space="preserve">must navigate the complex interplay between national mandates and local realities to produce effective educational frameworks.</w:t>
      </w:r>
    </w:p>
    <w:bookmarkEnd w:id="20"/>
    <w:bookmarkStart w:id="21" w:name="Xbf3b106bb5810bb46cfe2d6eff4d092ffb1bd21"/>
    <w:p>
      <w:pPr>
        <w:pStyle w:val="Heading2"/>
      </w:pPr>
      <w:r>
        <w:t xml:space="preserve">II. The Evolving Role of the Curriculum Developer</w:t>
      </w:r>
    </w:p>
    <w:p>
      <w:pPr>
        <w:pStyle w:val="FirstParagraph"/>
      </w:pPr>
      <w:r>
        <w:t xml:space="preserve">A</w:t>
      </w:r>
      <w:r>
        <w:t xml:space="preserve"> </w:t>
      </w:r>
      <w:r>
        <w:rPr>
          <w:bCs/>
          <w:b/>
        </w:rPr>
        <w:t xml:space="preserve">Curriculum Developer</w:t>
      </w:r>
      <w:r>
        <w:t xml:space="preserve">Thailand Bangkok, the</w:t>
      </w:r>
      <w:r>
        <w:t xml:space="preserve"> </w:t>
      </w:r>
      <w:r>
        <w:rPr>
          <w:bCs/>
          <w:b/>
        </w:rPr>
        <w:t xml:space="preserve">Curriculum Developer</w:t>
      </w:r>
    </w:p>
    <w:bookmarkEnd w:id="21"/>
    <w:bookmarkStart w:id="22" w:name="Xcee50a6b9fb14d538839dbf0ac3b9ff1222ba7f"/>
    <w:p>
      <w:pPr>
        <w:pStyle w:val="Heading2"/>
      </w:pPr>
      <w:r>
        <w:t xml:space="preserve">III. Contextualizing Education in Thailand Bangkok</w:t>
      </w:r>
    </w:p>
    <w:p>
      <w:pPr>
        <w:pStyle w:val="FirstParagraph"/>
      </w:pPr>
      <w:r>
        <w:t xml:space="preserve">To understand the specific demands placed on a</w:t>
      </w:r>
      <w:r>
        <w:t xml:space="preserve"> </w:t>
      </w:r>
      <w:r>
        <w:rPr>
          <w:bCs/>
          <w:b/>
        </w:rPr>
        <w:t xml:space="preserve">Curriculum Developer</w:t>
      </w:r>
      <w:r>
        <w:t xml:space="preserve">, one must first analyze the environment of</w:t>
      </w:r>
      <w:r>
        <w:t xml:space="preserve"> </w:t>
      </w:r>
      <w:r>
        <w:rPr>
          <w:bCs/>
          <w:b/>
        </w:rPr>
        <w:t xml:space="preserve">Thailand Bangkok</w:t>
      </w:r>
      <w:r>
        <w:t xml:space="preserve">. As the political and economic capital,</w:t>
      </w:r>
      <w:r>
        <w:t xml:space="preserve"> </w:t>
      </w:r>
      <w:r>
        <w:rPr>
          <w:bCs/>
          <w:b/>
        </w:rPr>
        <w:t xml:space="preserve">Thailand Bangkok</w:t>
      </w:r>
      <w:r>
        <w:t xml:space="preserve">Curriculum Developer faces the challenge of balancing heritage preservation with the demands of 21st-century skills, such as digital literacy, critical thinking, and global citizenship.</w:t>
      </w:r>
    </w:p>
    <w:p>
      <w:pPr>
        <w:pStyle w:val="BodyText"/>
      </w:pPr>
      <w:r>
        <w:t xml:space="preserve">Furthermore,</w:t>
      </w:r>
      <w:r>
        <w:t xml:space="preserve"> </w:t>
      </w:r>
      <w:r>
        <w:rPr>
          <w:bCs/>
          <w:b/>
        </w:rPr>
        <w:t xml:space="preserve">Thailand Bangkok</w:t>
      </w:r>
      <w:r>
        <w:t xml:space="preserve">Curriculum Developer</w:t>
      </w:r>
    </w:p>
    <w:bookmarkEnd w:id="22"/>
    <w:bookmarkStart w:id="23" w:name="X89fa34ef5f4a875aecfaeee2475264a2fc5dc51"/>
    <w:p>
      <w:pPr>
        <w:pStyle w:val="Heading2"/>
      </w:pPr>
      <w:r>
        <w:t xml:space="preserve">IV. Alignment with National Policies and International Standards</w:t>
      </w:r>
    </w:p>
    <w:p>
      <w:pPr>
        <w:pStyle w:val="FirstParagraph"/>
      </w:pPr>
      <w:r>
        <w:t xml:space="preserve">The work of a</w:t>
      </w:r>
      <w:r>
        <w:t xml:space="preserve"> </w:t>
      </w:r>
      <w:r>
        <w:rPr>
          <w:bCs/>
          <w:b/>
        </w:rPr>
        <w:t xml:space="preserve">Curriculum Developer</w:t>
      </w:r>
      <w:r>
        <w:t xml:space="preserve">Curriculum Developer, this implies a requirement for strict compliance with the Core Educational Standards of Thailand. However, merely following these rules is insufficient in</w:t>
      </w:r>
      <w:r>
        <w:t xml:space="preserve"> </w:t>
      </w:r>
      <w:r>
        <w:rPr>
          <w:bCs/>
          <w:b/>
        </w:rPr>
        <w:t xml:space="preserve">Thailand Bangkok</w:t>
      </w:r>
      <w:r>
        <w:t xml:space="preserve">, where competition is high and global benchmarks matter.</w:t>
      </w:r>
    </w:p>
    <w:p>
      <w:pPr>
        <w:pStyle w:val="BodyText"/>
      </w:pPr>
      <w:r>
        <w:t xml:space="preserve">Therefore, an effective</w:t>
      </w:r>
      <w:r>
        <w:t xml:space="preserve"> </w:t>
      </w:r>
      <w:r>
        <w:rPr>
          <w:bCs/>
          <w:b/>
        </w:rPr>
        <w:t xml:space="preserve">Curriculum Developer</w:t>
      </w:r>
      <w:r>
        <w:t xml:space="preserve">Thailand Bangkok, this dual alignment creates a "hybrid curriculum" approach. The developer must synthesize these frameworks to ensure that students are prepared for both domestic university entrance exams and international higher education opportunities. This synthesis requires advanced competency in comparative education and policy analysis.</w:t>
      </w:r>
    </w:p>
    <w:bookmarkEnd w:id="23"/>
    <w:bookmarkStart w:id="24" w:name="v.-challenges-specific-to-the-region"/>
    <w:p>
      <w:pPr>
        <w:pStyle w:val="Heading2"/>
      </w:pPr>
      <w:r>
        <w:t xml:space="preserve">V. Challenges Specific to the Region</w:t>
      </w:r>
    </w:p>
    <w:p>
      <w:pPr>
        <w:pStyle w:val="FirstParagraph"/>
      </w:pPr>
      <w:r>
        <w:t xml:space="preserve">The role of the</w:t>
      </w:r>
      <w:r>
        <w:t xml:space="preserve"> </w:t>
      </w:r>
      <w:r>
        <w:rPr>
          <w:bCs/>
          <w:b/>
        </w:rPr>
        <w:t xml:space="preserve">Curriculum Developer</w:t>
      </w:r>
      <w:r>
        <w:t xml:space="preserve"> </w:t>
      </w:r>
      <w:r>
        <w:t xml:space="preserve">in</w:t>
      </w:r>
      <w:r>
        <w:t xml:space="preserve"> </w:t>
      </w:r>
      <w:r>
        <w:rPr>
          <w:bCs/>
          <w:b/>
        </w:rPr>
        <w:t xml:space="preserve">Thailand Bangkok</w:t>
      </w:r>
      <w:r>
        <w:t xml:space="preserve">Curriculum Developer</w:t>
      </w:r>
    </w:p>
    <w:p>
      <w:pPr>
        <w:pStyle w:val="BodyText"/>
      </w:pPr>
      <w:r>
        <w:t xml:space="preserve">Secondly, teacher readiness is a significant hurdle. The success of any curriculum depends on the educators who implement it. In</w:t>
      </w:r>
      <w:r>
        <w:t xml:space="preserve"> </w:t>
      </w:r>
      <w:r>
        <w:rPr>
          <w:bCs/>
          <w:b/>
        </w:rPr>
        <w:t xml:space="preserve">Thailand Bangkok</w:t>
      </w:r>
      <w:r>
        <w:t xml:space="preserve">, professional development for teachers is ongoing but often fragmented. A</w:t>
      </w:r>
      <w:r>
        <w:t xml:space="preserve"> </w:t>
      </w:r>
      <w:r>
        <w:rPr>
          <w:bCs/>
          <w:b/>
        </w:rPr>
        <w:t xml:space="preserve">Curriculum Developer</w:t>
      </w:r>
    </w:p>
    <w:p>
      <w:pPr>
        <w:pStyle w:val="BodyText"/>
      </w:pPr>
      <w:r>
        <w:t xml:space="preserve">Finally, cultural sensitivity remains paramount. Thailand has a distinct cultural hierarchy and emphasis on respect (Kreng Jai). A</w:t>
      </w:r>
      <w:r>
        <w:t xml:space="preserve"> </w:t>
      </w:r>
      <w:r>
        <w:rPr>
          <w:bCs/>
          <w:b/>
        </w:rPr>
        <w:t xml:space="preserve">Curriculum DeveloperThailand Bangkok</w:t>
      </w:r>
      <w:r>
        <w:t xml:space="preserve">.</w:t>
      </w:r>
    </w:p>
    <w:bookmarkEnd w:id="24"/>
    <w:bookmarkStart w:id="25" w:name="vi.-the-future-of-curriculum-development"/>
    <w:p>
      <w:pPr>
        <w:pStyle w:val="Heading2"/>
      </w:pPr>
      <w:r>
        <w:t xml:space="preserve">VI. The Future of Curriculum Development</w:t>
      </w:r>
    </w:p>
    <w:p>
      <w:pPr>
        <w:pStyle w:val="FirstParagraph"/>
      </w:pPr>
      <w:r>
        <w:t xml:space="preserve">Looking ahead, the position of a</w:t>
      </w:r>
      <w:r>
        <w:t xml:space="preserve"> </w:t>
      </w:r>
      <w:r>
        <w:rPr>
          <w:bCs/>
          <w:b/>
        </w:rPr>
        <w:t xml:space="preserve">Curriculum DeveloperThailand Bangkok, where technology penetration is high, the use of learning analytics to inform curriculum decisions is becoming standard practice. Developers must leverage data to identify gaps in student achievement and adjust content accordingly. Moreover, with the rise of Artificial Intelligence (AI) in education,</w:t>
      </w:r>
      <w:r>
        <w:rPr>
          <w:bCs/>
          <w:b/>
        </w:rPr>
        <w:t xml:space="preserve"> </w:t>
      </w:r>
      <w:r>
        <w:rPr>
          <w:bCs/>
          <w:b/>
          <w:bCs/>
          <w:b/>
        </w:rPr>
        <w:t xml:space="preserve">Curriculum Developers</w:t>
      </w:r>
    </w:p>
    <w:p>
      <w:pPr>
        <w:pStyle w:val="BodyText"/>
      </w:pPr>
      <w:r>
        <w:t xml:space="preserve">The concept of lifelong learning is also gaining traction in</w:t>
      </w:r>
      <w:r>
        <w:t xml:space="preserve"> </w:t>
      </w:r>
      <w:r>
        <w:rPr>
          <w:bCs/>
          <w:b/>
        </w:rPr>
        <w:t xml:space="preserve">Thailand Bangkok. As the job market evolves rapidly due to automation and global supply chain shifts, the curriculum can no longer be static. The</w:t>
      </w:r>
      <w:r>
        <w:rPr>
          <w:bCs/>
          <w:b/>
        </w:rPr>
        <w:t xml:space="preserve"> </w:t>
      </w:r>
      <w:r>
        <w:rPr>
          <w:bCs/>
          <w:b/>
          <w:bCs/>
          <w:b/>
        </w:rPr>
        <w:t xml:space="preserve">Curriculum Developer</w:t>
      </w:r>
    </w:p>
    <w:bookmarkEnd w:id="25"/>
    <w:bookmarkStart w:id="26" w:name="vii.-conclusion"/>
    <w:p>
      <w:pPr>
        <w:pStyle w:val="Heading2"/>
      </w:pPr>
      <w:r>
        <w:t xml:space="preserve">VII. Conclusion</w:t>
      </w:r>
    </w:p>
    <w:p>
      <w:pPr>
        <w:pStyle w:val="FirstParagraph"/>
      </w:pPr>
      <w:r>
        <w:t xml:space="preserve">In conclusion, the role of a</w:t>
      </w:r>
      <w:r>
        <w:t xml:space="preserve"> </w:t>
      </w:r>
      <w:r>
        <w:rPr>
          <w:bCs/>
          <w:b/>
        </w:rPr>
        <w:t xml:space="preserve">Curriculum DeveloperThailand Bangkok</w:t>
      </w:r>
      <w:r>
        <w:t xml:space="preserve">. It is a multifaceted profession that demands expertise in instructional design, cultural intelligence, and policy navigation. By balancing national standards with international best practices, and by addressing the unique socio-economic realities of the region, a</w:t>
      </w:r>
      <w:r>
        <w:t xml:space="preserve"> </w:t>
      </w:r>
      <w:r>
        <w:rPr>
          <w:bCs/>
          <w:b/>
        </w:rPr>
        <w:t xml:space="preserve">Curriculum DeveloperThailand Bangkok</w:t>
      </w:r>
      <w:r>
        <w:t xml:space="preserve"> </w:t>
      </w:r>
      <w:r>
        <w:t xml:space="preserve">relies heavily on the ability of these developers to innovate while respecting tradition. As we move forward, the continuous evolution of this role will be essential in preparing a generation capable of thriving in an increasingly complex world.</w:t>
      </w:r>
    </w:p>
    <w:p>
      <w:pPr>
        <w:pStyle w:val="BodyText"/>
      </w:pPr>
      <w:r>
        <w:br/>
      </w:r>
    </w:p>
    <w:p>
      <w:r>
        <w:pict>
          <v:rect style="width:0;height:1.5pt" o:hralign="center" o:hrstd="t" o:hr="t"/>
        </w:pict>
      </w:r>
    </w:p>
    <w:p>
      <w:pPr>
        <w:pStyle w:val="FirstParagraph"/>
      </w:pPr>
      <w:r>
        <w:br/>
      </w:r>
    </w:p>
    <w:p>
      <w:pPr>
        <w:pStyle w:val="BodyText"/>
      </w:pPr>
      <w:r>
        <w:rPr>
          <w:iCs/>
          <w:i/>
        </w:rPr>
        <w:t xml:space="preserve">This document serves as a comprehensive overview for academic review regarding educational strategies in Thailand Bangkok.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Curriculum Developer in Thailand Bangkok</dc:title>
  <dc:creator/>
  <dc:language>en</dc:language>
  <cp:keywords/>
  <dcterms:created xsi:type="dcterms:W3CDTF">2026-07-29T10:09:00Z</dcterms:created>
  <dcterms:modified xsi:type="dcterms:W3CDTF">2026-07-29T10:09:00Z</dcterms:modified>
</cp:coreProperties>
</file>

<file path=docProps/custom.xml><?xml version="1.0" encoding="utf-8"?>
<Properties xmlns="http://schemas.openxmlformats.org/officeDocument/2006/custom-properties" xmlns:vt="http://schemas.openxmlformats.org/officeDocument/2006/docPropsVTypes"/>
</file>