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84f4ebebca3ce4bcfb64e28cd1f65a6613d7f0f"/>
    <w:p>
      <w:pPr>
        <w:pStyle w:val="Heading1"/>
      </w:pPr>
      <w:r>
        <w:t xml:space="preserve">Term Paper</w:t>
      </w:r>
      <w:r>
        <w:br/>
      </w:r>
      <w:r>
        <w:t xml:space="preserve">The Role and Evolution of the Curriculum Developer in United Kingdom Birmingham</w:t>
      </w:r>
    </w:p>
    <w:p>
      <w:pPr>
        <w:pStyle w:val="FirstParagraph"/>
      </w:pPr>
      <w:r>
        <w:rPr>
          <w:bCs/>
          <w:b/>
        </w:rPr>
        <w:t xml:space="preserve">Date:</w:t>
      </w:r>
      <w:r>
        <w:t xml:space="preserve"> </w:t>
      </w:r>
      <w:r>
        <w:t xml:space="preserve">October 26, 2023</w:t>
      </w:r>
      <w:r>
        <w:br/>
      </w:r>
      <w:r>
        <w:rPr>
          <w:bCs/>
          <w:b/>
        </w:rPr>
        <w:t xml:space="preserve">Degree Level:</w:t>
      </w:r>
      <w:r>
        <w:t xml:space="preserve">Masters of Education / Professional Studies</w:t>
      </w:r>
      <w:r>
        <w:br/>
      </w:r>
      <w:r>
        <w:rPr>
          <w:bCs/>
          <w:b/>
        </w:rPr>
        <w:t xml:space="preserve">Jurisdiction:</w:t>
      </w:r>
      <w:r>
        <w:t xml:space="preserve"> </w:t>
      </w:r>
      <w:r>
        <w:t xml:space="preserve">United Kingdom Birmingham Context</w:t>
      </w:r>
    </w:p>
    <w:bookmarkStart w:id="20" w:name="introduction"/>
    <w:p>
      <w:pPr>
        <w:pStyle w:val="Heading2"/>
      </w:pPr>
      <w:r>
        <w:t xml:space="preserve">1. Introduction</w:t>
      </w:r>
    </w:p>
    <w:p>
      <w:pPr>
        <w:pStyle w:val="FirstParagraph"/>
      </w:pPr>
      <w:r>
        <w:t xml:space="preserve">The educational landscape of the</w:t>
      </w:r>
      <w:r>
        <w:t xml:space="preserve"> </w:t>
      </w:r>
      <w:r>
        <w:rPr>
          <w:iCs/>
          <w:i/>
        </w:rPr>
        <w:t xml:space="preserve">United Kingdom Birmingham</w:t>
      </w:r>
      <w:r>
        <w:t xml:space="preserve"> </w:t>
      </w:r>
      <w:r>
        <w:t xml:space="preserve">region is undergoing a period of significant transformation, driven by demographic shifts, technological advancements, and evolving societal needs. Within this complex ecosystem, the professional role of the Curriculum Developer has emerged as a critical linchpin for educational success. This term paper explores the multifaceted responsibilities of a Curriculum Developer within the specific context of</w:t>
      </w:r>
      <w:r>
        <w:t xml:space="preserve"> </w:t>
      </w:r>
      <w:r>
        <w:rPr>
          <w:iCs/>
          <w:i/>
        </w:rPr>
        <w:t xml:space="preserve">United Kingdom Birmingham</w:t>
      </w:r>
      <w:r>
        <w:t xml:space="preserve">. It argues that effective curriculum development in this region is not merely an administrative task but a strategic imperative that requires deep contextual awareness, adherence to national frameworks such as the National Curriculum for England, and a strong commitment to local equity and inclusivity.</w:t>
      </w:r>
    </w:p>
    <w:p>
      <w:pPr>
        <w:pStyle w:val="BodyText"/>
      </w:pPr>
      <w:r>
        <w:t xml:space="preserve">Birmingham, as the second-largest city in the</w:t>
      </w:r>
      <w:r>
        <w:t xml:space="preserve"> </w:t>
      </w:r>
      <w:r>
        <w:rPr>
          <w:iCs/>
          <w:i/>
        </w:rPr>
        <w:t xml:space="preserve">United Kingdom</w:t>
      </w:r>
      <w:r>
        <w:t xml:space="preserve">, presents unique challenges and opportunities. With one of the most diverse populations in Europe, educational institutions here must navigate cultural nuances while maintaining rigorous academic standards. Consequently, the Curriculum Developer in</w:t>
      </w:r>
      <w:r>
        <w:t xml:space="preserve"> </w:t>
      </w:r>
      <w:r>
        <w:rPr>
          <w:iCs/>
          <w:i/>
        </w:rPr>
        <w:t xml:space="preserve">United Kingdom Birmingham</w:t>
      </w:r>
      <w:r>
        <w:t xml:space="preserve"> </w:t>
      </w:r>
      <w:r>
        <w:t xml:space="preserve">serves as a bridge between national policy directives and local classroom realities.</w:t>
      </w:r>
    </w:p>
    <w:bookmarkEnd w:id="20"/>
    <w:bookmarkStart w:id="21" w:name="Xa3cf093046aa8028dd0ea40509543a3ca278ea4"/>
    <w:p>
      <w:pPr>
        <w:pStyle w:val="Heading2"/>
      </w:pPr>
      <w:r>
        <w:t xml:space="preserve">2. The Regulatory Framework and National Standards</w:t>
      </w:r>
    </w:p>
    <w:p>
      <w:pPr>
        <w:pStyle w:val="FirstParagraph"/>
      </w:pPr>
      <w:r>
        <w:t xml:space="preserve">To understand the role of a Curriculum Developer in</w:t>
      </w:r>
      <w:r>
        <w:t xml:space="preserve"> </w:t>
      </w:r>
      <w:r>
        <w:rPr>
          <w:iCs/>
          <w:i/>
        </w:rPr>
        <w:t xml:space="preserve">United Kingdom Birmingham</w:t>
      </w:r>
      <w:r>
        <w:t xml:space="preserve">, one must first appreciate the regulatory environment. The primary framework governing education in this region is the National Curriculum for England, which sets out programmes of study for core subjects at various key stages. However, adherence to these standards is only the baseline.</w:t>
      </w:r>
    </w:p>
    <w:p>
      <w:pPr>
        <w:pStyle w:val="BodyText"/>
      </w:pPr>
      <w:r>
        <w:t xml:space="preserve">In</w:t>
      </w:r>
      <w:r>
        <w:t xml:space="preserve"> </w:t>
      </w:r>
      <w:r>
        <w:rPr>
          <w:iCs/>
          <w:i/>
        </w:rPr>
        <w:t xml:space="preserve">United Kingdom Birmingham</w:t>
      </w:r>
      <w:r>
        <w:t xml:space="preserve">, Curriculum Developers are tasked with interpreting these national guidelines through a local lens. They must ensure that while statutory requirements are met, the curriculum remains engaging and relevant to students from diverse backgrounds. This involves aligning schemes of work with the Department for Education (DfE) standards while allowing room for pedagogical innovation. The developer’s role is to translate broad policy language into actionable lesson plans that teachers can implement effectively.</w:t>
      </w:r>
    </w:p>
    <w:bookmarkEnd w:id="21"/>
    <w:bookmarkStart w:id="24" w:name="X99f335573beb38efed6336e1dc1af789901b10e"/>
    <w:p>
      <w:pPr>
        <w:pStyle w:val="Heading2"/>
      </w:pPr>
      <w:r>
        <w:t xml:space="preserve">3. Contextual Responsiveness in United Kingdom Birmingham</w:t>
      </w:r>
    </w:p>
    <w:p>
      <w:pPr>
        <w:pStyle w:val="FirstParagraph"/>
      </w:pPr>
      <w:r>
        <w:t xml:space="preserve">The demographic fabric of</w:t>
      </w:r>
      <w:r>
        <w:t xml:space="preserve"> </w:t>
      </w:r>
      <w:r>
        <w:rPr>
          <w:iCs/>
          <w:i/>
        </w:rPr>
        <w:t xml:space="preserve">United Kingdom Birmingham</w:t>
      </w:r>
      <w:r>
        <w:t xml:space="preserve"> </w:t>
      </w:r>
      <w:r>
        <w:t xml:space="preserve">is characterized by high levels of cultural and linguistic diversity. A significant portion of the student population speaks English as an additional language (EAL). Therefore, a Curriculum Developer working in this area must possess specialized skills in differentiated instruction.</w:t>
      </w:r>
    </w:p>
    <w:bookmarkStart w:id="22" w:name="inclusivity-and-diversity"/>
    <w:p>
      <w:pPr>
        <w:pStyle w:val="Heading3"/>
      </w:pPr>
      <w:r>
        <w:t xml:space="preserve">3.1 Inclusivity and Diversity</w:t>
      </w:r>
    </w:p>
    <w:p>
      <w:pPr>
        <w:pStyle w:val="FirstParagraph"/>
      </w:pPr>
      <w:r>
        <w:t xml:space="preserve">The curriculum must reflect the community it serves. In</w:t>
      </w:r>
      <w:r>
        <w:t xml:space="preserve"> </w:t>
      </w:r>
      <w:r>
        <w:rPr>
          <w:iCs/>
          <w:i/>
        </w:rPr>
        <w:t xml:space="preserve">United Kingdom Birmingham</w:t>
      </w:r>
      <w:r>
        <w:t xml:space="preserve">, developers are increasingly expected to integrate multicultural perspectives across all subjects, not just as a standalone module but as an integral part of history, literature, and science education. This approach fosters a sense of belonging among students and promotes social cohesion.</w:t>
      </w:r>
    </w:p>
    <w:bookmarkEnd w:id="22"/>
    <w:bookmarkStart w:id="23" w:name="addressing-educational-disparities"/>
    <w:p>
      <w:pPr>
        <w:pStyle w:val="Heading3"/>
      </w:pPr>
      <w:r>
        <w:t xml:space="preserve">3.2 Addressing Educational Disparities</w:t>
      </w:r>
    </w:p>
    <w:p>
      <w:pPr>
        <w:pStyle w:val="FirstParagraph"/>
      </w:pPr>
      <w:r>
        <w:t xml:space="preserve">Birmingham faces varying levels of deprivation across its wards. A Curriculum Developer must design curricula that address these disparities proactively. This includes implementing scaffolding techniques for underprivileged learners while ensuring that high-achieving students are adequately challenged. The developer collaborates with data analysts to identify achievement gaps and adjusts curriculum pacing and content accordingly.</w:t>
      </w:r>
    </w:p>
    <w:bookmarkEnd w:id="23"/>
    <w:bookmarkEnd w:id="24"/>
    <w:bookmarkStart w:id="25" w:name="X5e33310315cd9aa81a25c6c73eccf5fb74877cf"/>
    <w:p>
      <w:pPr>
        <w:pStyle w:val="Heading2"/>
      </w:pPr>
      <w:r>
        <w:t xml:space="preserve">4. Technological Integration and Future Skills</w:t>
      </w:r>
    </w:p>
    <w:p>
      <w:pPr>
        <w:pStyle w:val="FirstParagraph"/>
      </w:pPr>
      <w:r>
        <w:t xml:space="preserve">In the 21st century, the Curriculum Developer in</w:t>
      </w:r>
      <w:r>
        <w:t xml:space="preserve"> </w:t>
      </w:r>
      <w:r>
        <w:rPr>
          <w:iCs/>
          <w:i/>
        </w:rPr>
        <w:t xml:space="preserve">United Kingdom Birmingham</w:t>
      </w:r>
      <w:r>
        <w:t xml:space="preserve"> </w:t>
      </w:r>
      <w:r>
        <w:t xml:space="preserve">is also a technology integrator. With rapid advancements in digital learning tools, there is a pressing need to update curricula to include digital literacy, coding basics, and critical evaluation of online information.</w:t>
      </w:r>
    </w:p>
    <w:p>
      <w:pPr>
        <w:pStyle w:val="BodyText"/>
      </w:pPr>
      <w:r>
        <w:t xml:space="preserve">Birmingham has been at the forefront of educational tech innovation in the</w:t>
      </w:r>
      <w:r>
        <w:t xml:space="preserve"> </w:t>
      </w:r>
      <w:r>
        <w:rPr>
          <w:iCs/>
          <w:i/>
        </w:rPr>
        <w:t xml:space="preserve">United Kingdom</w:t>
      </w:r>
      <w:r>
        <w:t xml:space="preserve">. Developers here work closely with IT specialists and pedagogical experts to embed technology meaningfully into learning. It is not enough to simply have tablets in classrooms; the Curriculum Developer must design learning experiences where technology enhances conceptual understanding. For instance, using virtual reality to explore historical sites or utilizing data visualization tools in mathematics.</w:t>
      </w:r>
    </w:p>
    <w:bookmarkEnd w:id="25"/>
    <w:bookmarkStart w:id="26" w:name="Xbe09623f14bf68badd9314ea4876218f78ac135"/>
    <w:p>
      <w:pPr>
        <w:pStyle w:val="Heading2"/>
      </w:pPr>
      <w:r>
        <w:t xml:space="preserve">5. Stakeholder Collaboration and Continuous Improvement</w:t>
      </w:r>
    </w:p>
    <w:p>
      <w:pPr>
        <w:pStyle w:val="FirstParagraph"/>
      </w:pPr>
      <w:r>
        <w:t xml:space="preserve">The role of a Curriculum Developer is inherently collaborative. In</w:t>
      </w:r>
      <w:r>
        <w:t xml:space="preserve"> </w:t>
      </w:r>
      <w:r>
        <w:rPr>
          <w:iCs/>
          <w:i/>
        </w:rPr>
        <w:t xml:space="preserve">United Kingdom Birmingham</w:t>
      </w:r>
      <w:r>
        <w:t xml:space="preserve">, this involves working with headteachers, teaching staff, local government bodies, and community leaders.</w:t>
      </w:r>
    </w:p>
    <w:p>
      <w:pPr>
        <w:pStyle w:val="BodyText"/>
      </w:pPr>
      <w:r>
        <w:rPr>
          <w:bCs/>
          <w:b/>
        </w:rPr>
        <w:t xml:space="preserve">Pedagogical Leadership:</w:t>
      </w:r>
      <w:r>
        <w:t xml:space="preserve"> </w:t>
      </w:r>
      <w:r>
        <w:t xml:space="preserve">Developers provide professional development for teachers. They conduct workshops to ensure staff are competent in delivering the new curriculum effectively.</w:t>
      </w:r>
    </w:p>
    <w:p>
      <w:pPr>
        <w:pStyle w:val="BodyText"/>
      </w:pPr>
      <w:r>
        <w:rPr>
          <w:bCs/>
          <w:b/>
        </w:rPr>
        <w:t xml:space="preserve">Evaluation and Feedback:</w:t>
      </w:r>
      <w:r>
        <w:t xml:space="preserve"> </w:t>
      </w:r>
      <w:r>
        <w:t xml:space="preserve">The curriculum is a living document. Developers establish mechanisms for continuous evaluation, gathering feedback from teachers and students to refine content. This cyclical process of review, implement, and assess ensures that the educational provision remains dynamic and responsive.</w:t>
      </w:r>
    </w:p>
    <w:bookmarkEnd w:id="26"/>
    <w:bookmarkStart w:id="27" w:name="challenges-facing-curriculum-developers"/>
    <w:p>
      <w:pPr>
        <w:pStyle w:val="Heading2"/>
      </w:pPr>
      <w:r>
        <w:t xml:space="preserve">6. Challenges Facing Curriculum Developers</w:t>
      </w:r>
    </w:p>
    <w:p>
      <w:pPr>
        <w:pStyle w:val="FirstParagraph"/>
      </w:pPr>
      <w:r>
        <w:t xml:space="preserve">Despite the importance of their role, Curriculum Developers in</w:t>
      </w:r>
      <w:r>
        <w:t xml:space="preserve"> </w:t>
      </w:r>
      <w:r>
        <w:rPr>
          <w:iCs/>
          <w:i/>
        </w:rPr>
        <w:t xml:space="preserve">United Kingdom Birmingham</w:t>
      </w:r>
      <w:r>
        <w:t xml:space="preserve"> </w:t>
      </w:r>
      <w:r>
        <w:t xml:space="preserve">face numerous challenges:</w:t>
      </w:r>
    </w:p>
    <w:p>
      <w:pPr>
        <w:pStyle w:val="BodyText"/>
      </w:pPr>
      <w:r>
        <w:br/>
      </w:r>
    </w:p>
    <w:p>
      <w:pPr>
        <w:numPr>
          <w:ilvl w:val="0"/>
          <w:numId w:val="1001"/>
        </w:numPr>
        <w:pStyle w:val="Compact"/>
      </w:pPr>
      <w:r>
        <w:rPr>
          <w:bCs/>
          <w:b/>
        </w:rPr>
        <w:t xml:space="preserve">Budget Constraints:</w:t>
      </w:r>
      <w:r>
        <w:t xml:space="preserve">Sufficient funding is often scarce, limiting the ability to procure new resources or invest in extensive training.</w:t>
      </w:r>
    </w:p>
    <w:p>
      <w:pPr>
        <w:numPr>
          <w:ilvl w:val="0"/>
          <w:numId w:val="1001"/>
        </w:numPr>
        <w:pStyle w:val="Compact"/>
      </w:pPr>
      <w:r>
        <w:rPr>
          <w:bCs/>
          <w:b/>
        </w:rPr>
        <w:t xml:space="preserve">Rapid Policy Changes:</w:t>
      </w:r>
      <w:r>
        <w:t xml:space="preserve">Frequent updates to national education policies require developers to constantly pivot their strategies, which can lead to fatigue among teaching staff.</w:t>
      </w:r>
    </w:p>
    <w:p>
      <w:pPr>
        <w:numPr>
          <w:ilvl w:val="0"/>
          <w:numId w:val="1001"/>
        </w:numPr>
        <w:pStyle w:val="Compact"/>
      </w:pPr>
      <w:r>
        <w:rPr>
          <w:bCs/>
          <w:b/>
        </w:rPr>
        <w:t xml:space="preserve">Balancing Act:</w:t>
      </w:r>
      <w:r>
        <w:t xml:space="preserve">There is a constant tension between meeting standardized testing requirements and fostering holistic, creative learning experiences.</w:t>
      </w:r>
    </w:p>
    <w:p>
      <w:pPr>
        <w:pStyle w:val="FirstParagraph"/>
      </w:pPr>
      <w:r>
        <w:br/>
      </w:r>
    </w:p>
    <w:bookmarkEnd w:id="27"/>
    <w:bookmarkStart w:id="28" w:name="conclusion"/>
    <w:p>
      <w:pPr>
        <w:pStyle w:val="Heading2"/>
      </w:pPr>
      <w:r>
        <w:t xml:space="preserve">7. Conclusion</w:t>
      </w:r>
    </w:p>
    <w:p>
      <w:pPr>
        <w:pStyle w:val="FirstParagraph"/>
      </w:pPr>
      <w:r>
        <w:t xml:space="preserve">In conclusion, the Curriculum Developer in</w:t>
      </w:r>
      <w:r>
        <w:t xml:space="preserve"> </w:t>
      </w:r>
      <w:r>
        <w:rPr>
          <w:iCs/>
          <w:i/>
        </w:rPr>
        <w:t xml:space="preserve">United Kingdom Birmingham</w:t>
      </w:r>
      <w:r>
        <w:t xml:space="preserve"> </w:t>
      </w:r>
      <w:r>
        <w:t xml:space="preserve">plays a pivotal role in shaping the educational destiny of the region’s youth. This professional is not just a writer of syllabi but a strategic leader who navigates complex regulatory frameworks, addresses socio-economic disparities, and integrates modern technology. The success of schools in</w:t>
      </w:r>
      <w:r>
        <w:t xml:space="preserve"> </w:t>
      </w:r>
      <w:r>
        <w:rPr>
          <w:iCs/>
          <w:i/>
        </w:rPr>
        <w:t xml:space="preserve">United Kingdom Birmingham</w:t>
      </w:r>
      <w:r>
        <w:t xml:space="preserve"> </w:t>
      </w:r>
      <w:r>
        <w:t xml:space="preserve">depends heavily on the ability of these developers to create inclusive, rigorous, and engaging curricula that prepare students for a globalized future.</w:t>
      </w:r>
    </w:p>
    <w:p>
      <w:pPr>
        <w:pStyle w:val="BodyText"/>
      </w:pPr>
      <w:r>
        <w:t xml:space="preserve">As the educational landscape continues to evolve, so too must the skills and strategies of Curriculum Developers. They must remain agile, empathetic, and forward-thinking. By prioritizing local context within national standards, they ensure that education in</w:t>
      </w:r>
      <w:r>
        <w:t xml:space="preserve"> </w:t>
      </w:r>
      <w:r>
        <w:rPr>
          <w:iCs/>
          <w:i/>
        </w:rPr>
        <w:t xml:space="preserve">United Kingdom Birmingham</w:t>
      </w:r>
      <w:r>
        <w:t xml:space="preserve"> </w:t>
      </w:r>
      <w:r>
        <w:t xml:space="preserve">is not only compliant but truly transformative. Future research should focus on longitudinal studies measuring the impact of culturally responsive curricula developed by these professionals on long-term student outcomes in diverse urban settings.</w:t>
      </w:r>
    </w:p>
    <w:p>
      <w:r>
        <w:pict>
          <v:rect style="width:0;height:1.5pt" o:hralign="center" o:hrstd="t" o:hr="t"/>
        </w:pict>
      </w:r>
    </w:p>
    <w:p>
      <w:pPr>
        <w:pStyle w:val="FirstParagraph"/>
      </w:pPr>
      <w:r>
        <w:rPr>
          <w:iCs/>
          <w:i/>
        </w:rPr>
        <w:t xml:space="preserve">This Term Paper has been prepared to highlight the critical nature of curriculum design within the specific educational context of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United Kingdom Birmingham</dc:title>
  <dc:creator/>
  <dc:language>en</dc:language>
  <cp:keywords/>
  <dcterms:created xsi:type="dcterms:W3CDTF">2026-07-29T05:02:20Z</dcterms:created>
  <dcterms:modified xsi:type="dcterms:W3CDTF">2026-07-29T05:02:20Z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