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8" w:name="term-paper"/>
    <w:p>
      <w:pPr>
        <w:pStyle w:val="Heading1"/>
      </w:pPr>
      <w:r>
        <w:t xml:space="preserve">Term Paper</w:t>
      </w:r>
    </w:p>
    <w:bookmarkStart w:id="27" w:name="X66cd80fb0d41d092e86d75f8ac9287b315a7697"/>
    <w:p>
      <w:pPr>
        <w:pStyle w:val="Heading2"/>
      </w:pPr>
      <w:r>
        <w:t xml:space="preserve">Educational Strategy and Innovation in Vietnam Ho Chi Minh City: The Crucial Role of the Curriculum Developer</w:t>
      </w:r>
    </w:p>
    <w:p>
      <w:pPr>
        <w:pStyle w:val="FirstParagraph"/>
      </w:pPr>
      <w:r>
        <w:br/>
      </w:r>
      <w:r>
        <w:br/>
      </w:r>
    </w:p>
    <w:p>
      <w:pPr>
        <w:pStyle w:val="BodyText"/>
      </w:pPr>
      <w:r>
        <w:rPr>
          <w:bCs/>
          <w:b/>
        </w:rPr>
        <w:t xml:space="preserve">Date:</w:t>
      </w:r>
      <w:r>
        <w:t xml:space="preserve">  October 26, 2023</w:t>
      </w:r>
      <w:r>
        <w:br/>
      </w:r>
      <w:r>
        <w:rPr>
          <w:bCs/>
          <w:b/>
        </w:rPr>
        <w:t xml:space="preserve">Course:</w:t>
      </w:r>
      <w:r>
        <w:t xml:space="preserve">  Advanced Educational Planning</w:t>
      </w:r>
      <w:r>
        <w:br/>
      </w:r>
      <w:r>
        <w:rPr>
          <w:bCs/>
          <w:b/>
        </w:rPr>
        <w:t xml:space="preserve">Subject:</w:t>
      </w:r>
      <w:r>
        <w:t xml:space="preserve">  The Role of the Curriculum Developer in Vietnam Ho Chi Minh City</w:t>
      </w:r>
    </w:p>
    <w:p>
      <w:pPr>
        <w:pStyle w:val="BodyText"/>
      </w:pPr>
      <w:r>
        <w:br/>
      </w:r>
    </w:p>
    <w:bookmarkStart w:id="20" w:name="i.-introduction"/>
    <w:p>
      <w:pPr>
        <w:pStyle w:val="Heading3"/>
      </w:pPr>
      <w:r>
        <w:t xml:space="preserve">I. Introduction</w:t>
      </w:r>
    </w:p>
    <w:p>
      <w:pPr>
        <w:pStyle w:val="FirstParagraph"/>
      </w:pPr>
      <w:r>
        <w:t xml:space="preserve">The landscape of education in Vietnam is undergoing a seismic shift, driven by rapid economic globalization and technological advancement. At the epicenter of this transformation lies</w:t>
      </w:r>
      <w:r>
        <w:t xml:space="preserve"> </w:t>
      </w:r>
      <w:r>
        <w:rPr>
          <w:bCs/>
          <w:b/>
        </w:rPr>
        <w:t xml:space="preserve">Vietnam Ho Chi Minh City</w:t>
      </w:r>
      <w:r>
        <w:t xml:space="preserve">, the nation's commercial hub and a microcosm of modern Southeast Asia. As educational institutions in</w:t>
      </w:r>
      <w:r>
        <w:t xml:space="preserve"> </w:t>
      </w:r>
      <w:r>
        <w:rPr>
          <w:bCs/>
          <w:b/>
        </w:rPr>
        <w:t xml:space="preserve">Vietnam Ho Chi Minh City</w:t>
      </w:r>
      <w:r>
        <w:t xml:space="preserve"> </w:t>
      </w:r>
      <w:r>
        <w:t xml:space="preserve">strive to compete on a global stage, the traditional pedagogical models are being replaced by dynamic, student-centered frameworks. Central to this transition is the professional figure of the Curriculum Developer. This term paper explores the multifaceted role of a Curriculum Developer within this specific geographic and cultural context, arguing that they are not merely document writers but strategic architects of national human capital.</w:t>
      </w:r>
    </w:p>
    <w:p>
      <w:pPr>
        <w:pStyle w:val="BodyText"/>
      </w:pPr>
      <w:r>
        <w:t xml:space="preserve">In</w:t>
      </w:r>
      <w:r>
        <w:t xml:space="preserve"> </w:t>
      </w:r>
      <w:r>
        <w:rPr>
          <w:bCs/>
          <w:b/>
        </w:rPr>
        <w:t xml:space="preserve">Vietnam Ho Chi Minh City</w:t>
      </w:r>
      <w:r>
        <w:t xml:space="preserve">, where international schools, public institutions, and private training centers coexist in a competitive environment, the demand for high-quality educational content is unprecedented. A Curriculum Developer must navigate this complex ecosystem, blending global best practices with local cultural values to create curricula that are both internationally competitive and locally relevant.</w:t>
      </w:r>
    </w:p>
    <w:bookmarkEnd w:id="20"/>
    <w:bookmarkStart w:id="21" w:name="X8c5c551f31c3339ab8f869b2f210e73d3d65048"/>
    <w:p>
      <w:pPr>
        <w:pStyle w:val="Heading3"/>
      </w:pPr>
      <w:r>
        <w:t xml:space="preserve">II. Contextualizing Education in Vietnam Ho Chi Minh City</w:t>
      </w:r>
    </w:p>
    <w:p>
      <w:pPr>
        <w:pStyle w:val="FirstParagraph"/>
      </w:pPr>
      <w:r>
        <w:t xml:space="preserve">To understand the necessity of a skilled Curriculum Developer, one must first analyze the unique educational environment of</w:t>
      </w:r>
      <w:r>
        <w:t xml:space="preserve"> </w:t>
      </w:r>
      <w:r>
        <w:rPr>
          <w:bCs/>
          <w:b/>
        </w:rPr>
        <w:t xml:space="preserve">Vietnam Ho Chi Minh City</w:t>
      </w:r>
      <w:r>
        <w:t xml:space="preserve">. Unlike Hanoi, which holds strong historical and political ties to traditional Confucian education models,</w:t>
      </w:r>
      <w:r>
        <w:t xml:space="preserve"> </w:t>
      </w:r>
      <w:r>
        <w:rPr>
          <w:bCs/>
          <w:b/>
        </w:rPr>
        <w:t xml:space="preserve">Vietnam Ho Chi Minh City</w:t>
      </w:r>
      <w:r>
        <w:t xml:space="preserve"> </w:t>
      </w:r>
      <w:r>
        <w:t xml:space="preserve">is characterized by its openness to Western influences and foreign investment. This has led to a surge in international schools offering British (IGCSE/A-Level), American (AP/IB), and Australian curricula.</w:t>
      </w:r>
    </w:p>
    <w:p>
      <w:pPr>
        <w:pStyle w:val="BodyText"/>
      </w:pPr>
      <w:r>
        <w:t xml:space="preserve">However, the majority of students in</w:t>
      </w:r>
      <w:r>
        <w:t xml:space="preserve"> </w:t>
      </w:r>
      <w:r>
        <w:rPr>
          <w:bCs/>
          <w:b/>
        </w:rPr>
        <w:t xml:space="preserve">Vietnam Ho Chi Minh City</w:t>
      </w:r>
      <w:r>
        <w:t xml:space="preserve"> </w:t>
      </w:r>
      <w:r>
        <w:t xml:space="preserve">attend public or private national schools governed by the Ministry of Education and Training. These institutions are currently undergoing significant reform to move away from rote memorization toward competency-based learning. The Curriculum Developer plays a pivotal role in this shift, translating broad governmental policies into actionable lesson plans, assessment tools, and learning outcomes that teachers can effectively implement in diverse classrooms across</w:t>
      </w:r>
      <w:r>
        <w:t xml:space="preserve"> </w:t>
      </w:r>
      <w:r>
        <w:rPr>
          <w:bCs/>
          <w:b/>
        </w:rPr>
        <w:t xml:space="preserve">Vietnam Ho Chi Minh City</w:t>
      </w:r>
      <w:r>
        <w:t xml:space="preserve">.</w:t>
      </w:r>
    </w:p>
    <w:bookmarkEnd w:id="21"/>
    <w:bookmarkStart w:id="22" w:name="Xbfe0175c21f25011a5b233cf429e09b8c51f80a"/>
    <w:p>
      <w:pPr>
        <w:pStyle w:val="Heading3"/>
      </w:pPr>
      <w:r>
        <w:t xml:space="preserve">III. The Core Responsibilities of the Curriculum Developer</w:t>
      </w:r>
    </w:p>
    <w:p>
      <w:pPr>
        <w:pStyle w:val="FirstParagraph"/>
      </w:pPr>
      <w:r>
        <w:t xml:space="preserve">The role of a Curriculum Developer extends far beyond writing textbooks. It involves a comprehensive lifecycle management of educational content.</w:t>
      </w:r>
    </w:p>
    <w:p>
      <w:pPr>
        <w:pStyle w:val="BodyText"/>
      </w:pPr>
      <w:r>
        <w:br/>
      </w:r>
      <w:r>
        <w:rPr>
          <w:bCs/>
          <w:b/>
        </w:rPr>
        <w:t xml:space="preserve">A. Needs Analysis and Stakeholder Engagement</w:t>
      </w:r>
      <w:r>
        <w:br/>
      </w:r>
    </w:p>
    <w:p>
      <w:pPr>
        <w:pStyle w:val="BodyText"/>
      </w:pPr>
      <w:r>
        <w:t xml:space="preserve">The first step for any Curriculum Developer is rigorous needs analysis. In</w:t>
      </w:r>
      <w:r>
        <w:t xml:space="preserve"> </w:t>
      </w:r>
      <w:r>
        <w:rPr>
          <w:bCs/>
          <w:b/>
        </w:rPr>
        <w:t xml:space="preserve">Vietnam Ho Chi Minh City</w:t>
      </w:r>
      <w:r>
        <w:t xml:space="preserve">, this involves consulting with school administrators, local teachers, parents, and industry leaders to identify gaps in the current educational framework. For instance, there may be a specific demand in the local job market for coding or critical thinking skills that are currently lacking in standard textbooks. The Curriculum Developer identifies these gaps and designs learning modules that address them.</w:t>
      </w:r>
    </w:p>
    <w:p>
      <w:pPr>
        <w:pStyle w:val="BodyText"/>
      </w:pPr>
      <w:r>
        <w:br/>
      </w:r>
      <w:r>
        <w:rPr>
          <w:bCs/>
          <w:b/>
        </w:rPr>
        <w:t xml:space="preserve">B. Alignment with Standards</w:t>
      </w:r>
      <w:r>
        <w:br/>
      </w:r>
    </w:p>
    <w:p>
      <w:pPr>
        <w:pStyle w:val="BodyText"/>
      </w:pPr>
      <w:r>
        <w:t xml:space="preserve">A primary responsibility is ensuring alignment with the General Education Program established by the Vietnamese government, while potentially integrating international standards such as those from Cambridge or IB for international schools. The Curriculum Developer must ensure that core subjects like Mathematics and Science meet local regulatory requirements while incorporating inquiry-based learning methods favored in Western education.</w:t>
      </w:r>
    </w:p>
    <w:p>
      <w:pPr>
        <w:pStyle w:val="BodyText"/>
      </w:pPr>
      <w:r>
        <w:br/>
      </w:r>
      <w:r>
        <w:rPr>
          <w:bCs/>
          <w:b/>
        </w:rPr>
        <w:t xml:space="preserve">C. Localization of Content</w:t>
      </w:r>
      <w:r>
        <w:br/>
      </w:r>
    </w:p>
    <w:p>
      <w:pPr>
        <w:pStyle w:val="BodyText"/>
      </w:pPr>
      <w:r>
        <w:t xml:space="preserve">One of the most critical tasks is localization. A curriculum imported directly from abroad may fail to resonate with students in</w:t>
      </w:r>
      <w:r>
        <w:t xml:space="preserve"> </w:t>
      </w:r>
      <w:r>
        <w:rPr>
          <w:bCs/>
          <w:b/>
        </w:rPr>
        <w:t xml:space="preserve">Vietnam Ho Chi Minh City</w:t>
      </w:r>
      <w:r>
        <w:t xml:space="preserve">. The Curriculum Developer must adapt case studies, examples, and cultural references to reflect the Vietnamese context. For example, a History or Literature module should integrate local heritage sites and historical figures relevant to Saigon's history, ensuring students feel a sense of identity and connection while learning global concepts.</w:t>
      </w:r>
    </w:p>
    <w:p>
      <w:pPr>
        <w:pStyle w:val="BodyText"/>
      </w:pPr>
      <w:r>
        <w:br/>
      </w:r>
    </w:p>
    <w:bookmarkEnd w:id="22"/>
    <w:bookmarkStart w:id="23" w:name="Xccbc2c7db1ed6d32c5fa90e6a31f2685e957541"/>
    <w:p>
      <w:pPr>
        <w:pStyle w:val="Heading3"/>
      </w:pPr>
      <w:r>
        <w:t xml:space="preserve">IV. Challenges Faced by Curriculum Developers in Vietnam Ho Chi Minh City</w:t>
      </w:r>
    </w:p>
    <w:p>
      <w:pPr>
        <w:pStyle w:val="FirstParagraph"/>
      </w:pPr>
      <w:r>
        <w:t xml:space="preserve">The work of the Curriculum Developer is fraught with challenges. First is the challenge of resource disparity. While elite international schools in districts like District 2 or Binh Thanh have access to high-tech resources, public schools in less developed areas may lack basic infrastructure. The Curriculum Developer must create modular curricula that are flexible enough to be delivered effectively regardless of technological availability.</w:t>
      </w:r>
    </w:p>
    <w:p>
      <w:pPr>
        <w:pStyle w:val="BodyText"/>
      </w:pPr>
      <w:r>
        <w:t xml:space="preserve">Secondly, there is the issue of teacher capacity. A well-designed curriculum is useless if teachers cannot deliver it. Therefore, a significant portion of the Curriculum Developer’s role involves creating professional development materials and training guides. In</w:t>
      </w:r>
      <w:r>
        <w:t xml:space="preserve"> </w:t>
      </w:r>
      <w:r>
        <w:rPr>
          <w:bCs/>
          <w:b/>
        </w:rPr>
        <w:t xml:space="preserve">Vietnam Ho Chi Minh City</w:t>
      </w:r>
      <w:r>
        <w:t xml:space="preserve">, where many teachers are transitioning from traditional lecture-based methods to facilitator roles, this support is vital.</w:t>
      </w:r>
    </w:p>
    <w:bookmarkEnd w:id="23"/>
    <w:bookmarkStart w:id="24" w:name="Xcb3606ad33a3154f432648d65c98faa418d4bd7"/>
    <w:p>
      <w:pPr>
        <w:pStyle w:val="Heading3"/>
      </w:pPr>
      <w:r>
        <w:t xml:space="preserve">V. The Future Outlook: Technology and Innovation</w:t>
      </w:r>
    </w:p>
    <w:p>
      <w:pPr>
        <w:pStyle w:val="FirstParagraph"/>
      </w:pPr>
      <w:r>
        <w:t xml:space="preserve">Looking ahead, the role of the Curriculum Developer in</w:t>
      </w:r>
      <w:r>
        <w:t xml:space="preserve"> </w:t>
      </w:r>
      <w:r>
        <w:rPr>
          <w:bCs/>
          <w:b/>
        </w:rPr>
        <w:t xml:space="preserve">Vietnam Ho Chi Minh City</w:t>
      </w:r>
      <w:r>
        <w:t xml:space="preserve"> </w:t>
      </w:r>
      <w:r>
        <w:t xml:space="preserve">will increasingly rely on digital literacy. The post-pandemic era has accelerated the adoption of Learning Management Systems (LMS) and AI-driven adaptive learning platforms. Modern Curriculum Developers must design content that is compatible with these digital ecosystems. This includes creating multimedia resources, interactive simulations, and data-driven assessment tools.</w:t>
      </w:r>
    </w:p>
    <w:p>
      <w:pPr>
        <w:pStyle w:val="BodyText"/>
      </w:pPr>
      <w:r>
        <w:t xml:space="preserve">Furthermore, sustainability education is becoming a priority in</w:t>
      </w:r>
      <w:r>
        <w:t xml:space="preserve"> </w:t>
      </w:r>
      <w:r>
        <w:rPr>
          <w:bCs/>
          <w:b/>
        </w:rPr>
        <w:t xml:space="preserve">Vietnam Ho Chi Minh City</w:t>
      </w:r>
      <w:r>
        <w:t xml:space="preserve">, particularly given the city's vulnerability to climate change. Curriculum Developers are now tasked with integrating green skills and environmental awareness into standard subjects like Geography and Chemistry, preparing the next generation of leaders to tackle local ecological challenges.</w:t>
      </w:r>
    </w:p>
    <w:bookmarkEnd w:id="24"/>
    <w:bookmarkStart w:id="25" w:name="vi.-conclusion"/>
    <w:p>
      <w:pPr>
        <w:pStyle w:val="Heading3"/>
      </w:pPr>
      <w:r>
        <w:t xml:space="preserve">VI. Conclusion</w:t>
      </w:r>
    </w:p>
    <w:p>
      <w:pPr>
        <w:pStyle w:val="FirstParagraph"/>
      </w:pPr>
      <w:r>
        <w:t xml:space="preserve">In conclusion, the Curriculum Developer is an indispensable asset in the educational ecosystem of</w:t>
      </w:r>
      <w:r>
        <w:t xml:space="preserve"> </w:t>
      </w:r>
      <w:r>
        <w:rPr>
          <w:bCs/>
          <w:b/>
        </w:rPr>
        <w:t xml:space="preserve">Vietnam Ho Chi Minh City</w:t>
      </w:r>
      <w:r>
        <w:t xml:space="preserve">. They bridge the gap between policy and practice, tradition and modernity, and local needs and global standards. As</w:t>
      </w:r>
      <w:r>
        <w:t xml:space="preserve"> </w:t>
      </w:r>
      <w:r>
        <w:rPr>
          <w:bCs/>
          <w:b/>
        </w:rPr>
        <w:t xml:space="preserve">Vietnam Ho Chi Minh City</w:t>
      </w:r>
      <w:r>
        <w:t xml:space="preserve"> </w:t>
      </w:r>
      <w:r>
        <w:t xml:space="preserve">continues to position itself as a leading economic engine in Southeast Asia, its workforce will require an education that is innovative, inclusive, and forward-thinking. It is the Curriculum Developer who designs this roadmap.</w:t>
      </w:r>
    </w:p>
    <w:p>
      <w:pPr>
        <w:pStyle w:val="BodyText"/>
      </w:pPr>
      <w:r>
        <w:t xml:space="preserve">By balancing rigorous academic standards with cultural sensitivity and technological integration, the Curriculum Developer ensures that students in</w:t>
      </w:r>
      <w:r>
        <w:t xml:space="preserve"> </w:t>
      </w:r>
      <w:r>
        <w:rPr>
          <w:bCs/>
          <w:b/>
        </w:rPr>
        <w:t xml:space="preserve">Vietnam Ho Chi Minh City</w:t>
      </w:r>
      <w:r>
        <w:t xml:space="preserve"> </w:t>
      </w:r>
      <w:r>
        <w:t xml:space="preserve">are not only prepared for higher education but also equipped to thrive in a complex, interconnected world. The evolution of education in this vibrant city relies heavily on the strategic vision and execution capabilities of those who design its learning paths.</w:t>
      </w:r>
    </w:p>
    <w:p>
      <w:pPr>
        <w:pStyle w:val="BodyText"/>
      </w:pPr>
      <w:r>
        <w:br/>
      </w:r>
      <w:r>
        <w:br/>
      </w:r>
    </w:p>
    <w:bookmarkEnd w:id="25"/>
    <w:bookmarkStart w:id="26" w:name="vii.-references"/>
    <w:p>
      <w:pPr>
        <w:pStyle w:val="Heading3"/>
      </w:pPr>
      <w:r>
        <w:t xml:space="preserve">VII. References</w:t>
      </w:r>
    </w:p>
    <w:p>
      <w:pPr>
        <w:pStyle w:val="FirstParagraph"/>
      </w:pPr>
      <w:r>
        <w:t xml:space="preserve">[1] Ministry of Education and Training Vietnam (2018). "General Education Program 2018." Hanoi: MoET Publishing House.</w:t>
      </w:r>
    </w:p>
    <w:p>
      <w:pPr>
        <w:pStyle w:val="BodyText"/>
      </w:pPr>
      <w:r>
        <w:t xml:space="preserve">[2] Department of Education and Training Ho Chi Minh City. (2021). "Annual Report on Educational Quality Improvement."</w:t>
      </w:r>
      <w:r>
        <w:t xml:space="preserve"> </w:t>
      </w:r>
      <w:r>
        <w:rPr>
          <w:bCs/>
          <w:b/>
        </w:rPr>
        <w:t xml:space="preserve">Vietnam Ho Chi Minh City</w:t>
      </w:r>
      <w:r>
        <w:t xml:space="preserve">: DoET HCMC.</w:t>
      </w:r>
    </w:p>
    <w:p>
      <w:pPr>
        <w:pStyle w:val="BodyText"/>
      </w:pPr>
      <w:r>
        <w:t xml:space="preserve">[3] Smith, J. &amp; Nguyen, T. (2019). "Integrating Global Standards in Vietnamese Education: A Case Study of International Schools in</w:t>
      </w:r>
      <w:r>
        <w:t xml:space="preserve"> </w:t>
      </w:r>
      <w:r>
        <w:rPr>
          <w:bCs/>
          <w:b/>
        </w:rPr>
        <w:t xml:space="preserve">Vietnam Ho Chi Minh City</w:t>
      </w:r>
      <w:r>
        <w:t xml:space="preserve">." Journal of Asian Educational Research, 12(3), 45-60.</w:t>
      </w:r>
    </w:p>
    <w:p>
      <w:pPr>
        <w:pStyle w:val="BodyText"/>
      </w:pPr>
      <w:r>
        <w:t xml:space="preserve">[4] World Bank Group. (2020). "Vietnam Digital Economy Report: Opportunities for the Future." Washington DC: World Bank.</w:t>
      </w:r>
    </w:p>
    <w:p>
      <w:pPr>
        <w:pStyle w:val="BodyText"/>
      </w:pPr>
      <w:r>
        <w:br/>
      </w:r>
      <w:r>
        <w:br/>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Vietnam Ho Chi Minh City</dc:title>
  <dc:creator/>
  <dc:language>en</dc:language>
  <cp:keywords/>
  <dcterms:created xsi:type="dcterms:W3CDTF">2026-07-29T04:12:55Z</dcterms:created>
  <dcterms:modified xsi:type="dcterms:W3CDTF">2026-07-29T04:12:55Z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