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Xc213aae580e91fc3115e00f41c4431c6da497b1"/>
    <w:p>
      <w:pPr>
        <w:pStyle w:val="Heading1"/>
      </w:pPr>
      <w:r>
        <w:t xml:space="preserve">The Role and Challenges of the Customs Officer in Brazil São Paulo</w:t>
      </w:r>
    </w:p>
    <w:p>
      <w:pPr>
        <w:pStyle w:val="FirstParagraph"/>
      </w:pPr>
      <w:r>
        <w:rPr>
          <w:bCs/>
          <w:b/>
        </w:rPr>
        <w:t xml:space="preserve">Date:</w:t>
      </w:r>
      <w:r>
        <w:t xml:space="preserve"> </w:t>
      </w:r>
      <w:r>
        <w:t xml:space="preserve">October 26, 2023</w:t>
      </w:r>
      <w:r>
        <w:br/>
      </w:r>
      <w:r>
        <w:rPr>
          <w:bCs/>
          <w:b/>
        </w:rPr>
        <w:t xml:space="preserve">Courses:</w:t>
      </w:r>
      <w:r>
        <w:t xml:space="preserve"> </w:t>
      </w:r>
      <w:r>
        <w:t xml:space="preserve">International Trade Logistics, Public Administration</w:t>
      </w:r>
      <w:r>
        <w:br/>
      </w:r>
      <w:r>
        <w:rPr>
          <w:bCs/>
          <w:b/>
        </w:rPr>
        <w:t xml:space="preserve">Institution:</w:t>
      </w:r>
      <w:r>
        <w:t xml:space="preserve">[Placeholder for University Name]</w:t>
      </w:r>
    </w:p>
    <w:p>
      <w:r>
        <w:pict>
          <v:rect style="width:0;height:1.5pt" o:hralign="center" o:hrstd="t" o:hr="t"/>
        </w:pict>
      </w:r>
    </w:p>
    <w:bookmarkStart w:id="20" w:name="i.-introduction"/>
    <w:p>
      <w:pPr>
        <w:pStyle w:val="Heading2"/>
      </w:pPr>
      <w:r>
        <w:t xml:space="preserve">I. Introduction</w:t>
      </w:r>
    </w:p>
    <w:p>
      <w:pPr>
        <w:pStyle w:val="FirstParagraph"/>
      </w:pPr>
      <w:r>
        <w:t xml:space="preserve">In the complex ecosystem of global trade, few positions are as critical yet understudied as that of the Customs Officer. These officials serve as the gatekeepers of national sovereignty, ensuring that international commerce adheres to legal frameworks, protects domestic industries, and safeguards public health and safety. This term paper focuses specifically on the role of the Customs Officer within the context of Brazil São Paulo. As one of the most significant economic hubs in Latin America, São Paulo hosts a substantial portion of Brazil's import and export activities. Consequently, the duties performed by Customs Officers in this region extend beyond mere tax collection; they are pivotal in facilitating efficient supply chains while maintaining rigorous security standards.</w:t>
      </w:r>
    </w:p>
    <w:p>
      <w:pPr>
        <w:pStyle w:val="BodyText"/>
      </w:pPr>
      <w:r>
        <w:t xml:space="preserve">The objective of this paper is to analyze the multifaceted responsibilities of the Customs Officer, examining how these duties impact trade efficiency, revenue generation, and national security. Furthermore, it will explore the specific challenges faced by these professionals in Brazil São Paulo due to the region's unique logistical infrastructure and high volume of cargo flow.</w:t>
      </w:r>
    </w:p>
    <w:bookmarkEnd w:id="20"/>
    <w:bookmarkStart w:id="21" w:name="X1f26f52fcb3a9b0b38e9f3077d6ee0c8d838a53"/>
    <w:p>
      <w:pPr>
        <w:pStyle w:val="Heading2"/>
      </w:pPr>
      <w:r>
        <w:t xml:space="preserve">II. The Legal and Institutional Framework</w:t>
      </w:r>
    </w:p>
    <w:p>
      <w:pPr>
        <w:pStyle w:val="FirstParagraph"/>
      </w:pPr>
      <w:r>
        <w:t xml:space="preserve">The authority of a Customs Officer is derived from Brazilian federal legislation, primarily governed by the National Tax Code (Código Tributário Nacional) and specific regulations issued by Receita Federal do Brasil (RFB), the Brazilian Federal Revenue Service. In Brazil São Paulo, these officers operate under a framework designed to balance facilitation of trade with strict compliance enforcement. The modernization efforts initiated in recent years, such as the Siscomex system (Sistema Integrado de Comércio Exterior), have digitized many processes, requiring Customs Officers to possess not only legal knowledge but also significant technical proficiency.</w:t>
      </w:r>
    </w:p>
    <w:p>
      <w:pPr>
        <w:pStyle w:val="BodyText"/>
      </w:pPr>
      <w:r>
        <w:t xml:space="preserve">The role is further complicated by international treaties and bilateral agreements that Brazil has entered into. Customs Officers must interpret these agreements accurately to determine tariff preferences for trading partners. This requires a deep understanding of both domestic law and international trade policy, making the profession highly specialized.</w:t>
      </w:r>
    </w:p>
    <w:bookmarkEnd w:id="21"/>
    <w:bookmarkStart w:id="25" w:name="Xd5521f10c46b5ae7fe789c237b97fd7ab5625ce"/>
    <w:p>
      <w:pPr>
        <w:pStyle w:val="Heading2"/>
      </w:pPr>
      <w:r>
        <w:t xml:space="preserve">III. Core Responsibilities of the Customs Officer</w:t>
      </w:r>
    </w:p>
    <w:bookmarkStart w:id="22" w:name="a.-risk-analysis-and-cargo-inspection"/>
    <w:p>
      <w:pPr>
        <w:pStyle w:val="Heading3"/>
      </w:pPr>
      <w:r>
        <w:t xml:space="preserve">A. Risk Analysis and Cargo Inspection</w:t>
      </w:r>
    </w:p>
    <w:p>
      <w:pPr>
        <w:pStyle w:val="FirstParagraph"/>
      </w:pPr>
      <w:r>
        <w:t xml:space="preserve">The primary function of a Customs Officer is risk assessment. Upon arrival at ports or airports in Brazil São Paulo, cargo does not automatically pass through inspection. Instead, officers utilize data analytics to flag high-risk shipments for physical examination. This involves verifying the authenticity of documentation, checking for discrepancies between declared and actual contents, and ensuring proper classification under the Mercosur Common Nomenclature (NCM). Effective risk analysis is crucial; too little scrutiny leads to revenue loss and security breaches, while excessive scrutiny can create bottlenecks that stifle economic activity.</w:t>
      </w:r>
    </w:p>
    <w:bookmarkEnd w:id="22"/>
    <w:bookmarkStart w:id="23" w:name="X33e54e53e5e2d159835c2c05e7deeba1c7c7d35"/>
    <w:p>
      <w:pPr>
        <w:pStyle w:val="Heading3"/>
      </w:pPr>
      <w:r>
        <w:t xml:space="preserve">B. Fiscal Compliance and Revenue Collection</w:t>
      </w:r>
    </w:p>
    <w:p>
      <w:pPr>
        <w:pStyle w:val="FirstParagraph"/>
      </w:pPr>
      <w:r>
        <w:t xml:space="preserve">Tax collection is a fundamental duty. Customs Officers are responsible for calculating and verifying the payment of import duties, taxes on industrialized products (IPI), value-added tax (ICMS), and other fees. In Brazil São Paulo, where imports range from high-value technology to raw materials for manufacturing, the accuracy of these calculations is vital for state and federal revenues. Errors or fraud in this area can have significant macroeconomic implications.</w:t>
      </w:r>
    </w:p>
    <w:bookmarkEnd w:id="23"/>
    <w:bookmarkStart w:id="24" w:name="c.-enforcement-of-regulatory-standards"/>
    <w:p>
      <w:pPr>
        <w:pStyle w:val="Heading3"/>
      </w:pPr>
      <w:r>
        <w:t xml:space="preserve">C. Enforcement of Regulatory Standards</w:t>
      </w:r>
    </w:p>
    <w:p>
      <w:pPr>
        <w:pStyle w:val="FirstParagraph"/>
      </w:pPr>
      <w:r>
        <w:t xml:space="preserve">Beyond taxes, Customs Officers enforce non-tariff barriers designed to protect public interest. This includes inspecting goods for compliance with health regulations set by ANVISA (National Health Surveillance Agency), agricultural standards set by MAPA (Ministry of Agriculture, Livestock and Supply), and environmental protections. For instance, in Brazil São Paulo, which serves as a gateway for agricultural exports and food imports, officers must ensure that products meet strict sanitary criteria to prevent the introduction of pests or diseases.</w:t>
      </w:r>
    </w:p>
    <w:bookmarkEnd w:id="24"/>
    <w:bookmarkEnd w:id="25"/>
    <w:bookmarkStart w:id="29" w:name="Xf194fa59ef85274410b1d1b9d4cc0af402c3c39"/>
    <w:p>
      <w:pPr>
        <w:pStyle w:val="Heading2"/>
      </w:pPr>
      <w:r>
        <w:t xml:space="preserve">IV. Specific Challenges in Brazil São Paulo</w:t>
      </w:r>
    </w:p>
    <w:bookmarkStart w:id="26" w:name="a.-logistical-bottlenecks"/>
    <w:p>
      <w:pPr>
        <w:pStyle w:val="Heading3"/>
      </w:pPr>
      <w:r>
        <w:t xml:space="preserve">A. Logistical Bottlenecks</w:t>
      </w:r>
    </w:p>
    <w:p>
      <w:pPr>
        <w:pStyle w:val="FirstParagraph"/>
      </w:pPr>
      <w:r>
        <w:t xml:space="preserve">São Paulo state is home to major logistics hubs, including the Port of Santos and Viracopos International Airport, as well numerous dry ports connected by rail and road. The sheer volume of cargo creates intense pressure on Customs Officers to process clearances quickly. Delays at these checkpoints can ripple through the entire supply chain, increasing costs for businesses and consumers. Officers must navigate this pressure while maintaining thoroughness, a task that is often exacerbated by bureaucratic inefficiencies and legacy IT systems.</w:t>
      </w:r>
    </w:p>
    <w:bookmarkEnd w:id="26"/>
    <w:bookmarkStart w:id="27" w:name="b.-corruption-and-integrity-risks"/>
    <w:p>
      <w:pPr>
        <w:pStyle w:val="Heading3"/>
      </w:pPr>
      <w:r>
        <w:t xml:space="preserve">B. Corruption and Integrity Risks</w:t>
      </w:r>
    </w:p>
    <w:p>
      <w:pPr>
        <w:pStyle w:val="FirstParagraph"/>
      </w:pPr>
      <w:r>
        <w:t xml:space="preserve">The high value of goods moving through Brazil São Paulo makes the sector susceptible to corruption attempts. Customs Officers face constant pressure from traders seeking to underdeclare values or misclassify goods to evade taxes. Maintaining integrity in such an environment requires robust internal controls, ethical training, and a culture of accountability. Anti-corruption measures are essential to preserve the credibility of the customs administration.</w:t>
      </w:r>
    </w:p>
    <w:bookmarkEnd w:id="27"/>
    <w:bookmarkStart w:id="28" w:name="c.-technological-adaptation"/>
    <w:p>
      <w:pPr>
        <w:pStyle w:val="Heading3"/>
      </w:pPr>
      <w:r>
        <w:t xml:space="preserve">C. Technological Adaptation</w:t>
      </w:r>
    </w:p>
    <w:p>
      <w:pPr>
        <w:pStyle w:val="FirstParagraph"/>
      </w:pPr>
      <w:r>
        <w:t xml:space="preserve">The rapid evolution of e-commerce has introduced new challenges for Customs Officers in Brazil São Paulo. Small parcels sent directly to consumers pose a significant challenge for traditional inspection methods due to their volume and low individual value. Officers must adapt their strategies to screen thousands of small packages efficiently, often relying heavily on automated scanning technologies and data profiling.</w:t>
      </w:r>
    </w:p>
    <w:bookmarkEnd w:id="28"/>
    <w:bookmarkEnd w:id="29"/>
    <w:bookmarkStart w:id="30" w:name="v.-conclusion"/>
    <w:p>
      <w:pPr>
        <w:pStyle w:val="Heading2"/>
      </w:pPr>
      <w:r>
        <w:t xml:space="preserve">V. Conclusion</w:t>
      </w:r>
    </w:p>
    <w:p>
      <w:pPr>
        <w:pStyle w:val="FirstParagraph"/>
      </w:pPr>
      <w:r>
        <w:t xml:space="preserve">The Customs Officer plays an indispensable role in the economic fabric of Brazil São Paulo. Far from being mere collectors of duties, these professionals are strategic actors who influence trade competitiveness, national security, and regulatory compliance. The unique characteristics of the São Paulo region—its high volume of trade, diverse cargo types, and critical logistics infrastructure—demand a highly skilled and adaptable workforce.</w:t>
      </w:r>
    </w:p>
    <w:p>
      <w:pPr>
        <w:pStyle w:val="BodyText"/>
      </w:pPr>
      <w:r>
        <w:t xml:space="preserve">Future improvements in the effectiveness of Customs Officers will depend on continued investment in technology, enhanced training programs focusing on risk-based inspection techniques, and strong institutional support for ethical conduct. By addressing the challenges posed by logistical bottlenecks and corruption, Brazil São Paulo can further streamline its customs processes, fostering an environment where legitimate trade flourishes while illicit activities are effectively curbed. Ultimately, the efficiency of a Customs Officer is directly linked to the economic health of one of Brazil's most important states.</w:t>
      </w:r>
    </w:p>
    <w:p>
      <w:r>
        <w:pict>
          <v:rect style="width:0;height:1.5pt" o:hralign="center" o:hrstd="t" o:hr="t"/>
        </w:pict>
      </w:r>
    </w:p>
    <w:bookmarkEnd w:id="30"/>
    <w:bookmarkStart w:id="31" w:name="vi.-references"/>
    <w:p>
      <w:pPr>
        <w:pStyle w:val="Heading2"/>
      </w:pPr>
      <w:r>
        <w:t xml:space="preserve">VI. References</w:t>
      </w:r>
    </w:p>
    <w:p>
      <w:pPr>
        <w:numPr>
          <w:ilvl w:val="0"/>
          <w:numId w:val="1001"/>
        </w:numPr>
        <w:pStyle w:val="Compact"/>
      </w:pPr>
      <w:r>
        <w:rPr>
          <w:bCs/>
          <w:b/>
        </w:rPr>
        <w:t xml:space="preserve">Brazilian Federal Revenue Service (Receita Federal do Brasil).</w:t>
      </w:r>
      <w:r>
        <w:t xml:space="preserve"> </w:t>
      </w:r>
      <w:r>
        <w:t xml:space="preserve">(2023).</w:t>
      </w:r>
      <w:r>
        <w:t xml:space="preserve"> </w:t>
      </w:r>
      <w:r>
        <w:rPr>
          <w:iCs/>
          <w:i/>
        </w:rPr>
        <w:t xml:space="preserve">Circular Normative RFB No. 1,946/2019</w:t>
      </w:r>
      <w:r>
        <w:t xml:space="preserve">. Brasília: Ministério da Economia.</w:t>
      </w:r>
    </w:p>
    <w:p>
      <w:pPr>
        <w:numPr>
          <w:ilvl w:val="0"/>
          <w:numId w:val="1001"/>
        </w:numPr>
        <w:pStyle w:val="Compact"/>
      </w:pPr>
      <w:r>
        <w:rPr>
          <w:bCs/>
          <w:b/>
        </w:rPr>
        <w:t xml:space="preserve">International Chamber of Commerce.</w:t>
      </w:r>
      <w:r>
        <w:t xml:space="preserve"> </w:t>
      </w:r>
      <w:r>
        <w:t xml:space="preserve">(2022).</w:t>
      </w:r>
      <w:r>
        <w:t xml:space="preserve"> </w:t>
      </w:r>
      <w:r>
        <w:rPr>
          <w:iCs/>
          <w:i/>
        </w:rPr>
        <w:t xml:space="preserve">Certification and Compliance in Global Trade</w:t>
      </w:r>
      <w:r>
        <w:t xml:space="preserve">. Paris: ICC Publishing.</w:t>
      </w:r>
    </w:p>
    <w:p>
      <w:pPr>
        <w:numPr>
          <w:ilvl w:val="0"/>
          <w:numId w:val="1001"/>
        </w:numPr>
        <w:pStyle w:val="Compact"/>
      </w:pPr>
      <w:r>
        <w:rPr>
          <w:bCs/>
          <w:b/>
        </w:rPr>
        <w:t xml:space="preserve">Mercosur Common Nomenclature Committee.</w:t>
      </w:r>
      <w:r>
        <w:t xml:space="preserve"> </w:t>
      </w:r>
      <w:r>
        <w:t xml:space="preserve">(2021).</w:t>
      </w:r>
      <w:r>
        <w:t xml:space="preserve"> </w:t>
      </w:r>
      <w:r>
        <w:rPr>
          <w:iCs/>
          <w:i/>
        </w:rPr>
        <w:t xml:space="preserve">Tariff Classification Guidelines</w:t>
      </w:r>
      <w:r>
        <w:t xml:space="preserve">. Asunción: MERCOSUR Secretariat.</w:t>
      </w:r>
    </w:p>
    <w:p>
      <w:pPr>
        <w:numPr>
          <w:ilvl w:val="0"/>
          <w:numId w:val="1001"/>
        </w:numPr>
        <w:pStyle w:val="Compact"/>
      </w:pPr>
      <w:r>
        <w:rPr>
          <w:bCs/>
          <w:b/>
        </w:rPr>
        <w:t xml:space="preserve">São Paulo State Treasury Department (SEFAZ-SP).</w:t>
      </w:r>
      <w:r>
        <w:t xml:space="preserve"> </w:t>
      </w:r>
      <w:r>
        <w:t xml:space="preserve">(2023).</w:t>
      </w:r>
      <w:r>
        <w:t xml:space="preserve"> </w:t>
      </w:r>
      <w:r>
        <w:rPr>
          <w:iCs/>
          <w:i/>
        </w:rPr>
        <w:t xml:space="preserve">Anual Report on Import and Export Statistics</w:t>
      </w:r>
      <w:r>
        <w:t xml:space="preserve">. São Paulo: Governo do Estado de São Paulo.</w:t>
      </w:r>
    </w:p>
    <w:p>
      <w:pPr>
        <w:numPr>
          <w:ilvl w:val="0"/>
          <w:numId w:val="1001"/>
        </w:numPr>
        <w:pStyle w:val="Compact"/>
      </w:pPr>
      <w:r>
        <w:rPr>
          <w:bCs/>
          <w:b/>
        </w:rPr>
        <w:t xml:space="preserve">World Bank.</w:t>
      </w:r>
      <w:r>
        <w:t xml:space="preserve"> </w:t>
      </w:r>
      <w:r>
        <w:t xml:space="preserve">(2021).</w:t>
      </w:r>
      <w:r>
        <w:t xml:space="preserve"> </w:t>
      </w:r>
      <w:r>
        <w:rPr>
          <w:iCs/>
          <w:i/>
        </w:rPr>
        <w:t xml:space="preserve">Paying Taxes 2021: Comparing Tax Administration and Compliance in Developing Economies</w:t>
      </w:r>
      <w:r>
        <w:t xml:space="preserve">. Washington, DC: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Customs Officer in Brazil São Paulo</dc:title>
  <dc:creator/>
  <dc:language>en</dc:language>
  <cp:keywords/>
  <dcterms:created xsi:type="dcterms:W3CDTF">2026-07-29T15:36:24Z</dcterms:created>
  <dcterms:modified xsi:type="dcterms:W3CDTF">2026-07-29T15:36:24Z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