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9" w:name="X220c99e62d21242c05942f512e0792b01edece3"/>
    <w:p>
      <w:pPr>
        <w:pStyle w:val="Heading1"/>
      </w:pPr>
      <w:r>
        <w:t xml:space="preserve">The Role of Customs Officers in China Beijing</w:t>
      </w:r>
    </w:p>
    <w:bookmarkStart w:id="20" w:name="i.-introduction"/>
    <w:p>
      <w:pPr>
        <w:pStyle w:val="Heading2"/>
      </w:pPr>
      <w:r>
        <w:t xml:space="preserve">I. Introduction</w:t>
      </w:r>
    </w:p>
    <w:p>
      <w:pPr>
        <w:pStyle w:val="FirstParagraph"/>
      </w:pPr>
      <w:r>
        <w:t xml:space="preserve">In the intricate web of global trade and international travel, few roles are as pivotal yet misunderstood as that of the</w:t>
      </w:r>
      <w:r>
        <w:t xml:space="preserve"> </w:t>
      </w:r>
      <w:r>
        <w:rPr>
          <w:bCs/>
          <w:b/>
        </w:rPr>
        <w:t xml:space="preserve">Customs Officer</w:t>
      </w:r>
      <w:r>
        <w:t xml:space="preserve">. In</w:t>
      </w:r>
      <w:r>
        <w:t xml:space="preserve"> </w:t>
      </w:r>
      <w:r>
        <w:rPr>
          <w:bCs/>
          <w:b/>
        </w:rPr>
        <w:t xml:space="preserve">China Beijing</w:t>
      </w:r>
      <w:r>
        <w:t xml:space="preserve">, a city that serves as both the political heart of one of the world’s most dynamic economies and a major hub for international commerce, customs officers play an indispensable role in maintaining national security, economic stability, and regulatory compliance. This term paper explores the multifaceted responsibilities of</w:t>
      </w:r>
      <w:r>
        <w:t xml:space="preserve"> </w:t>
      </w:r>
      <w:r>
        <w:rPr>
          <w:bCs/>
          <w:b/>
        </w:rPr>
        <w:t xml:space="preserve">Customs Officers</w:t>
      </w:r>
      <w:r>
        <w:t xml:space="preserve"> </w:t>
      </w:r>
      <w:r>
        <w:t xml:space="preserve">operating within</w:t>
      </w:r>
      <w:r>
        <w:t xml:space="preserve"> </w:t>
      </w:r>
      <w:r>
        <w:rPr>
          <w:bCs/>
          <w:b/>
        </w:rPr>
        <w:t xml:space="preserve">China Beijing</w:t>
      </w:r>
      <w:r>
        <w:t xml:space="preserve">, examining their legal framework, technological advancements in customs enforcement, challenges faced by these professionals, and their impact on both domestic policy and international relations.</w:t>
      </w:r>
    </w:p>
    <w:p>
      <w:pPr>
        <w:pStyle w:val="BodyText"/>
      </w:pPr>
      <w:r>
        <w:rPr>
          <w:iCs/>
          <w:i/>
        </w:rPr>
        <w:t xml:space="preserve">Note:</w:t>
      </w:r>
      <w:r>
        <w:t xml:space="preserve"> </w:t>
      </w:r>
      <w:r>
        <w:t xml:space="preserve">While "Term Paper," "Customs Officer," and "</w:t>
      </w:r>
      <w:r>
        <w:rPr>
          <w:bCs/>
          <w:b/>
        </w:rPr>
        <w:t xml:space="preserve">China Beijing</w:t>
      </w:r>
      <w:r>
        <w:t xml:space="preserve">" are central themes throughout this document, the analysis will remain focused on how these elements intersect in practice.</w:t>
      </w:r>
    </w:p>
    <w:bookmarkEnd w:id="20"/>
    <w:bookmarkStart w:id="21" w:name="X708f406163029369d04002e820496f5fd93b0d0"/>
    <w:p>
      <w:pPr>
        <w:pStyle w:val="Heading2"/>
      </w:pPr>
      <w:r>
        <w:t xml:space="preserve">II. The Legal Framework Governing Customs Officers in China Beijing</w:t>
      </w:r>
    </w:p>
    <w:p>
      <w:pPr>
        <w:pStyle w:val="FirstParagraph"/>
      </w:pPr>
      <w:r>
        <w:t xml:space="preserve">The authority of</w:t>
      </w:r>
      <w:r>
        <w:t xml:space="preserve"> </w:t>
      </w:r>
      <w:r>
        <w:rPr>
          <w:bCs/>
          <w:b/>
        </w:rPr>
        <w:t xml:space="preserve">Customs Officers</w:t>
      </w:r>
      <w:r>
        <w:t xml:space="preserve"> </w:t>
      </w:r>
      <w:r>
        <w:t xml:space="preserve">in</w:t>
      </w:r>
      <w:r>
        <w:t xml:space="preserve"> </w:t>
      </w:r>
      <w:r>
        <w:rPr>
          <w:bCs/>
          <w:b/>
        </w:rPr>
        <w:t xml:space="preserve">China Beijing</w:t>
      </w:r>
    </w:p>
    <w:p>
      <w:pPr>
        <w:numPr>
          <w:ilvl w:val="0"/>
          <w:numId w:val="1001"/>
        </w:numPr>
        <w:pStyle w:val="Compact"/>
      </w:pPr>
      <w:r>
        <w:rPr>
          <w:bCs/>
          <w:b/>
        </w:rPr>
        <w:t xml:space="preserve">The Customs Law of the People’s Republic of China:</w:t>
      </w:r>
      <w:r>
        <w:t xml:space="preserve"> </w:t>
      </w:r>
      <w:r>
        <w:t xml:space="preserve">This foundational law outlines the powers and duties assigned to customs authorities, including inspection, valuation assessment, and enforcement against smuggling activities.</w:t>
      </w:r>
    </w:p>
    <w:p>
      <w:pPr>
        <w:numPr>
          <w:ilvl w:val="0"/>
          <w:numId w:val="1001"/>
        </w:numPr>
        <w:pStyle w:val="Compact"/>
      </w:pPr>
      <w:r>
        <w:rPr>
          <w:bCs/>
          <w:b/>
        </w:rPr>
        <w:t xml:space="preserve">The Regulations on Import and Export Duties:</w:t>
      </w:r>
      <w:r>
        <w:t xml:space="preserve"> </w:t>
      </w:r>
      <w:r>
        <w:t xml:space="preserve">These define tax structures applicable to goods entering or leaving</w:t>
      </w:r>
      <w:r>
        <w:t xml:space="preserve"> </w:t>
      </w:r>
      <w:r>
        <w:rPr>
          <w:bCs/>
          <w:b/>
        </w:rPr>
        <w:t xml:space="preserve">China Beijing</w:t>
      </w:r>
      <w:r>
        <w:t xml:space="preserve">, providing officers with clear guidelines for duty collection.</w:t>
      </w:r>
    </w:p>
    <w:p>
      <w:pPr>
        <w:numPr>
          <w:ilvl w:val="0"/>
          <w:numId w:val="1001"/>
        </w:numPr>
        <w:pStyle w:val="Compact"/>
      </w:pPr>
      <w:r>
        <w:rPr>
          <w:bCs/>
          <w:b/>
        </w:rPr>
        <w:t xml:space="preserve">The Anti-Smuggling Law of the People’s Republic of China:</w:t>
      </w:r>
      <w:r>
        <w:t xml:space="preserve"> </w:t>
      </w:r>
      <w:r>
        <w:t xml:space="preserve">Strengthened in recent years, this legislation empowers customs personnel to conduct investigations and coordinate with other law enforcement agencies when necessary.</w:t>
      </w:r>
    </w:p>
    <w:p>
      <w:pPr>
        <w:pStyle w:val="FirstParagraph"/>
      </w:pPr>
      <w:r>
        <w:t xml:space="preserve">In</w:t>
      </w:r>
      <w:r>
        <w:t xml:space="preserve"> </w:t>
      </w:r>
      <w:r>
        <w:rPr>
          <w:bCs/>
          <w:b/>
        </w:rPr>
        <w:t xml:space="preserve">China Beijing</w:t>
      </w:r>
      <w:r>
        <w:t xml:space="preserve">, where millions of passengers pass through international airports annually—most notably at Capital International Airport and Daxing International Airport—the efficiency and accuracy of these legal frameworks directly influence the city’s ability to manage cross-border flows effectively.</w:t>
      </w:r>
    </w:p>
    <w:bookmarkEnd w:id="21"/>
    <w:bookmarkStart w:id="22" w:name="X01f7a28db2beed6e3249d7c355555b1be571863"/>
    <w:p>
      <w:pPr>
        <w:pStyle w:val="Heading2"/>
      </w:pPr>
      <w:r>
        <w:t xml:space="preserve">III. Key Responsibilities of Customs Officers in China Beijing</w:t>
      </w:r>
    </w:p>
    <w:p>
      <w:pPr>
        <w:pStyle w:val="FirstParagraph"/>
      </w:pPr>
      <w:r>
        <w:rPr>
          <w:bCs/>
          <w:b/>
        </w:rPr>
        <w:t xml:space="preserve">Customs Officers</w:t>
      </w:r>
      <w:r>
        <w:t xml:space="preserve">China Beijing</w:t>
      </w:r>
    </w:p>
    <w:p>
      <w:pPr>
        <w:numPr>
          <w:ilvl w:val="0"/>
          <w:numId w:val="1002"/>
        </w:numPr>
        <w:pStyle w:val="Compact"/>
      </w:pPr>
      <w:r>
        <w:rPr>
          <w:bCs/>
          <w:b/>
        </w:rPr>
        <w:t xml:space="preserve">Cargo Inspection:</w:t>
      </w:r>
      <w:r>
        <w:t xml:space="preserve"> </w:t>
      </w:r>
      <w:r>
        <w:t xml:space="preserve">Officers examine imported and exported goods for compliance with Chinese regulations, ensuring that prohibited items such as narcotics, counterfeit products, or endangered species do not enter or exit the country.</w:t>
      </w:r>
    </w:p>
    <w:p>
      <w:pPr>
        <w:numPr>
          <w:ilvl w:val="0"/>
          <w:numId w:val="1002"/>
        </w:numPr>
        <w:pStyle w:val="Compact"/>
      </w:pPr>
      <w:r>
        <w:rPr>
          <w:bCs/>
          <w:b/>
        </w:rPr>
        <w:t xml:space="preserve">Duty Collection:</w:t>
      </w:r>
      <w:r>
        <w:t xml:space="preserve"> </w:t>
      </w:r>
      <w:r>
        <w:t xml:space="preserve">They calculate applicable tariffs based on the nature of goods being transported across borders. Accurate assessments are critical to maintaining revenue integrity and preventing economic leakage.</w:t>
      </w:r>
    </w:p>
    <w:p>
      <w:pPr>
        <w:numPr>
          <w:ilvl w:val="0"/>
          <w:numId w:val="1002"/>
        </w:numPr>
        <w:pStyle w:val="Compact"/>
      </w:pPr>
      <w:r>
        <w:rPr>
          <w:bCs/>
          <w:b/>
        </w:rPr>
        <w:t xml:space="preserve">Risk Management:</w:t>
      </w:r>
      <w:r>
        <w:t xml:space="preserve"> </w:t>
      </w:r>
      <w:r>
        <w:t xml:space="preserve">Using intelligence-driven tools, officers prioritize high-risk shipments for further scrutiny while expediting low-risk transactions to enhance trade facilitation.</w:t>
      </w:r>
    </w:p>
    <w:p>
      <w:pPr>
        <w:numPr>
          <w:ilvl w:val="0"/>
          <w:numId w:val="1002"/>
        </w:numPr>
        <w:pStyle w:val="Compact"/>
      </w:pPr>
      <w:r>
        <w:rPr>
          <w:bCs/>
          <w:b/>
        </w:rPr>
        <w:t xml:space="preserve">Pandemic Control Measures:</w:t>
      </w:r>
      <w:r>
        <w:t xml:space="preserve"> </w:t>
      </w:r>
      <w:r>
        <w:t xml:space="preserve">During health crises like the COVID-19 pandemic, customs personnel have taken on additional roles involving quarantine protocols and screening of travelers arriving in</w:t>
      </w:r>
      <w:r>
        <w:t xml:space="preserve"> </w:t>
      </w:r>
      <w:r>
        <w:rPr>
          <w:bCs/>
          <w:b/>
        </w:rPr>
        <w:t xml:space="preserve">China Beijing</w:t>
      </w:r>
      <w:r>
        <w:t xml:space="preserve">.</w:t>
      </w:r>
    </w:p>
    <w:p>
      <w:pPr>
        <w:numPr>
          <w:ilvl w:val="0"/>
          <w:numId w:val="1002"/>
        </w:numPr>
        <w:pStyle w:val="Compact"/>
      </w:pPr>
      <w:r>
        <w:rPr>
          <w:bCs/>
          <w:b/>
        </w:rPr>
        <w:t xml:space="preserve">Terrorism Prevention:</w:t>
      </w:r>
      <w:r>
        <w:t xml:space="preserve"> </w:t>
      </w:r>
      <w:r>
        <w:t xml:space="preserve">Collaborating with security agencies, they monitor suspicious activities linked to illicit financing or movement of dangerous materials.</w:t>
      </w:r>
    </w:p>
    <w:p>
      <w:pPr>
        <w:pStyle w:val="FirstParagraph"/>
      </w:pPr>
      <w:r>
        <w:t xml:space="preserve">Their work requires not only technical expertise but also strong interpersonal skills, particularly when interacting with diverse groups of international travelers and business representatives.</w:t>
      </w:r>
    </w:p>
    <w:bookmarkEnd w:id="22"/>
    <w:bookmarkStart w:id="23" w:name="Xa7914fe8e66e08361dc73e7c0743fceb29ba223"/>
    <w:p>
      <w:pPr>
        <w:pStyle w:val="Heading2"/>
      </w:pPr>
      <w:r>
        <w:t xml:space="preserve">IV. Technological Advancements Enhancing Customs Operations in China Beijing</w:t>
      </w:r>
    </w:p>
    <w:p>
      <w:pPr>
        <w:pStyle w:val="FirstParagraph"/>
      </w:pPr>
      <w:r>
        <w:t xml:space="preserve">In recent years,</w:t>
      </w:r>
      <w:r>
        <w:t xml:space="preserve"> </w:t>
      </w:r>
      <w:r>
        <w:rPr>
          <w:bCs/>
          <w:b/>
        </w:rPr>
        <w:t xml:space="preserve">Customs Officers</w:t>
      </w:r>
      <w:r>
        <w:rPr>
          <w:vertAlign w:val="superscript"/>
        </w:rPr>
        <w:t xml:space="preserve">*</w:t>
      </w:r>
      <w:r>
        <w:t xml:space="preserve">China Beijing</w:t>
      </w:r>
      <w:r>
        <w:rPr>
          <w:vertAlign w:val="subscript"/>
        </w:rPr>
        <w:t xml:space="preserve">*</w:t>
      </w:r>
    </w:p>
    <w:p>
      <w:pPr>
        <w:numPr>
          <w:ilvl w:val="0"/>
          <w:numId w:val="1003"/>
        </w:numPr>
        <w:pStyle w:val="Compact"/>
      </w:pPr>
      <w:r>
        <w:rPr>
          <w:bCs/>
          <w:b/>
        </w:rPr>
        <w:t xml:space="preserve">X-Ray Scanning Systems:</w:t>
      </w:r>
    </w:p>
    <w:p>
      <w:pPr>
        <w:numPr>
          <w:ilvl w:val="0"/>
          <w:numId w:val="1003"/>
        </w:numPr>
        <w:pStyle w:val="Compact"/>
      </w:pPr>
      <w:r>
        <w:t xml:space="preserve">Data Analytics Platforms:This enables predictive modeling to identify potential risks before goods reach border checkpoints in</w:t>
      </w:r>
    </w:p>
    <w:p>
      <w:pPr>
        <w:numPr>
          <w:ilvl w:val="0"/>
          <w:numId w:val="1000"/>
        </w:numPr>
        <w:pStyle w:val="Compact"/>
      </w:pPr>
      <w:r>
        <w:rPr>
          <w:iCs/>
          <w:i/>
        </w:rPr>
        <w:t xml:space="preserve">China Beijing</w:t>
      </w:r>
      <w:r>
        <w:t xml:space="preserve">.</w:t>
      </w:r>
    </w:p>
    <w:p>
      <w:pPr>
        <w:numPr>
          <w:ilvl w:val="0"/>
          <w:numId w:val="1003"/>
        </w:numPr>
        <w:pStyle w:val="Compact"/>
      </w:pPr>
      <w:r>
        <w:t xml:space="preserve">Digital Declaration Systems:The implementation of electronic customs declarations has significantly reduced paperwork, allowing officers to focus more on strategic tasks rather than administrative burdens.</w:t>
      </w:r>
    </w:p>
    <w:p>
      <w:pPr>
        <w:numPr>
          <w:ilvl w:val="0"/>
          <w:numId w:val="1003"/>
        </w:numPr>
        <w:pStyle w:val="Compact"/>
      </w:pPr>
      <w:r>
        <w:t xml:space="preserve">Biometric Identification Tools:Fingerprint scanners and facial recognition systems assist in verifying traveler identities quickly and accurately during peak travel periods.</w:t>
      </w:r>
    </w:p>
    <w:p>
      <w:pPr>
        <w:pStyle w:val="FirstParagraph"/>
      </w:pPr>
      <w:r>
        <w:t xml:space="preserve">*Note: Superscript notation indicates emphasis related to</w:t>
      </w:r>
      <w:r>
        <w:t xml:space="preserve"> </w:t>
      </w:r>
      <w:r>
        <w:rPr>
          <w:bCs/>
          <w:b/>
        </w:rPr>
        <w:t xml:space="preserve">China Beijing</w:t>
      </w:r>
      <w:r>
        <w:t xml:space="preserve">.</w:t>
      </w:r>
    </w:p>
    <w:bookmarkEnd w:id="23"/>
    <w:bookmarkStart w:id="24" w:name="X9858525ef691b86e6283ea4682763d09d855063"/>
    <w:p>
      <w:pPr>
        <w:pStyle w:val="Heading2"/>
      </w:pPr>
      <w:r>
        <w:t xml:space="preserve">V. Challenges Faced by Customs Officers in China Beijing</w:t>
      </w:r>
    </w:p>
    <w:p>
      <w:pPr>
        <w:pStyle w:val="FirstParagraph"/>
      </w:pPr>
      <w:r>
        <w:t xml:space="preserve">Customs Officers working in</w:t>
      </w:r>
      <w:r>
        <w:t xml:space="preserve"> </w:t>
      </w:r>
      <w:r>
        <w:rPr>
          <w:iCs/>
          <w:i/>
        </w:rPr>
        <w:t xml:space="preserve">China Beijing .</w:t>
      </w:r>
    </w:p>
    <w:p>
      <w:pPr>
        <w:numPr>
          <w:ilvl w:val="0"/>
          <w:numId w:val="1004"/>
        </w:numPr>
        <w:pStyle w:val="Compact"/>
      </w:pPr>
      <w:r>
        <w:t xml:space="preserve">Inconsistent Application of Regulations:Sometimes discrepancies arise due to varying interpretations of rules among different departments or regions.</w:t>
      </w:r>
    </w:p>
    <w:p>
      <w:pPr>
        <w:numPr>
          <w:ilvl w:val="0"/>
          <w:numId w:val="1004"/>
        </w:numPr>
        <w:pStyle w:val="Compact"/>
      </w:pPr>
      <w:r>
        <w:t xml:space="preserve">Cultural Barriers: Interacting with travelers from culturally distinct backgrounds can lead to misunderstandings if officers lack adequate training in cross-cultural communication.</w:t>
      </w:r>
    </w:p>
    <w:p>
      <w:pPr>
        <w:numPr>
          <w:ilvl w:val="0"/>
          <w:numId w:val="1004"/>
        </w:numPr>
        <w:pStyle w:val="Compact"/>
      </w:pPr>
      <w:r>
        <w:t xml:space="preserve">Bureaucratic Hurdles:Elongated approval processes sometimes delay action against emerging threats unless immediate intervention is deemed necessary.</w:t>
      </w:r>
    </w:p>
    <w:p>
      <w:pPr>
        <w:numPr>
          <w:ilvl w:val="0"/>
          <w:numId w:val="1004"/>
        </w:numPr>
        <w:pStyle w:val="Compact"/>
      </w:pPr>
      <w:r>
        <w:t xml:space="preserve">Resource Constraints: Despite advancements, limited staffing levels relative to volume demands place undue stress on individual officers’ workloads.</w:t>
      </w:r>
    </w:p>
    <w:p>
      <w:pPr>
        <w:pStyle w:val="FirstParagraph"/>
      </w:pPr>
      <w:r>
        <w:t xml:space="preserve">.</w:t>
      </w:r>
    </w:p>
    <w:bookmarkEnd w:id="24"/>
    <w:bookmarkStart w:id="25" w:name="X3f9c4bf46b87821de3538e8fb3845a3cd8f18d8"/>
    <w:p>
      <w:pPr>
        <w:pStyle w:val="Heading2"/>
      </w:pPr>
      <w:r>
        <w:t xml:space="preserve">V. Impact on Trade Facilitation and International Relations</w:t>
      </w:r>
    </w:p>
    <w:p>
      <w:pPr>
        <w:pStyle w:val="FirstParagraph"/>
      </w:pPr>
      <w:r>
        <w:t xml:space="preserve">.</w:t>
      </w:r>
    </w:p>
    <w:p>
      <w:pPr>
        <w:pStyle w:val="BodyText"/>
      </w:pPr>
      <w:r>
        <w:t xml:space="preserve">The effectiveness of</w:t>
      </w:r>
    </w:p>
    <w:p>
      <w:pPr>
        <w:pStyle w:val="BodyText"/>
      </w:pPr>
      <w:r>
        <w:t xml:space="preserve">Customs Officers operating within</w:t>
      </w:r>
    </w:p>
    <w:p>
      <w:pPr>
        <w:pStyle w:val="BodyText"/>
      </w:pPr>
      <w:r>
        <w:t xml:space="preserve">China Beijing .</w:t>
      </w:r>
    </w:p>
    <w:p>
      <w:pPr>
        <w:pStyle w:val="BodyText"/>
      </w:pPr>
      <w:r>
        <w:t xml:space="preserve">.</w:t>
      </w:r>
      <w:r>
        <w:t xml:space="preserve"> </w:t>
      </w:r>
      <w:r>
        <w:t xml:space="preserve">Moreover, proactive collaboration between Chinese customs authorities and counterparts abroad strengthens global partnerships aimed at combating transnational crimes such as drug trafficking and human smuggling.</w:t>
      </w:r>
    </w:p>
    <w:p>
      <w:pPr>
        <w:pStyle w:val="BodyText"/>
      </w:pPr>
      <w:r>
        <w:t xml:space="preserve">.</w:t>
      </w:r>
    </w:p>
    <w:bookmarkEnd w:id="25"/>
    <w:bookmarkStart w:id="26" w:name="vii.-conclusion"/>
    <w:p>
      <w:pPr>
        <w:pStyle w:val="Heading2"/>
      </w:pPr>
      <w:r>
        <w:t xml:space="preserve">VII. Conclusion</w:t>
      </w:r>
    </w:p>
    <w:p>
      <w:pPr>
        <w:pStyle w:val="FirstParagraph"/>
      </w:pPr>
      <w:r>
        <w:t xml:space="preserve">.</w:t>
      </w:r>
    </w:p>
    <w:p>
      <w:pPr>
        <w:pStyle w:val="BodyText"/>
      </w:pPr>
      <w:r>
        <w:t xml:space="preserve">Customs Officers serving in</w:t>
      </w:r>
    </w:p>
    <w:p>
      <w:pPr>
        <w:pStyle w:val="BodyText"/>
      </w:pPr>
      <w:r>
        <w:t xml:space="preserve">China Beijing .</w:t>
      </w:r>
    </w:p>
    <w:p>
      <w:pPr>
        <w:pStyle w:val="BodyText"/>
      </w:pPr>
      <w:r>
        <w:t xml:space="preserve">.</w:t>
      </w:r>
      <w:r>
        <w:t xml:space="preserve"> </w:t>
      </w:r>
      <w:r>
        <w:t xml:space="preserve">Their unwavering commitment ensures that policies align with broader objectives set forth by government bodies, ultimately contributing positively towards economic prosperity and social harmony.</w:t>
      </w:r>
    </w:p>
    <w:p>
      <w:pPr>
        <w:pStyle w:val="BodyText"/>
      </w:pPr>
      <w:r>
        <w:t xml:space="preserve">.</w:t>
      </w:r>
    </w:p>
    <w:p>
      <w:pPr>
        <w:pStyle w:val="BodyText"/>
      </w:pPr>
      <w:r>
        <w:t xml:space="preserve">.</w:t>
      </w:r>
      <w:r>
        <w:t xml:space="preserve"> </w:t>
      </w:r>
      <w:r>
        <w:t xml:space="preserve">Future developments should continue emphasizing enhanced training programs equipped to address evolving complexities inherent within rapidly changing landscapes surrounding international trade dynamics involving</w:t>
      </w:r>
    </w:p>
    <w:p>
      <w:pPr>
        <w:pStyle w:val="BodyText"/>
      </w:pPr>
      <w:r>
        <w:t xml:space="preserve">China Beijing .</w:t>
      </w:r>
    </w:p>
    <w:p>
      <w:pPr>
        <w:pStyle w:val="BodyText"/>
      </w:pPr>
      <w:r>
        <w:t xml:space="preserve">.</w:t>
      </w:r>
    </w:p>
    <w:bookmarkEnd w:id="26"/>
    <w:bookmarkStart w:id="28" w:name="viii.-references"/>
    <w:p>
      <w:pPr>
        <w:pStyle w:val="Heading2"/>
      </w:pPr>
      <w:r>
        <w:t xml:space="preserve">VIII. References</w:t>
      </w:r>
    </w:p>
    <w:p>
      <w:pPr>
        <w:pStyle w:val="FirstParagraph"/>
      </w:pPr>
      <w:r>
        <w:t xml:space="preserve">.</w:t>
      </w:r>
    </w:p>
    <w:p>
      <w:pPr>
        <w:numPr>
          <w:ilvl w:val="0"/>
          <w:numId w:val="1005"/>
        </w:numPr>
        <w:pStyle w:val="Compact"/>
      </w:pPr>
      <w:r>
        <w:t xml:space="preserve">General Administration of Customs (GAC).</w:t>
      </w:r>
      <w:r>
        <w:t xml:space="preserve"> </w:t>
      </w:r>
      <w:r>
        <w:rPr>
          <w:iCs/>
          <w:i/>
        </w:rPr>
        <w:t xml:space="preserve">Customs Law of the People’s Republic of China</w:t>
      </w:r>
    </w:p>
    <w:p>
      <w:pPr>
        <w:numPr>
          <w:ilvl w:val="0"/>
          <w:numId w:val="1005"/>
        </w:numPr>
        <w:pStyle w:val="Compact"/>
      </w:pPr>
      <w:r>
        <w:t xml:space="preserve">National Bureau of Statistics.</w:t>
      </w:r>
      <w:r>
        <w:rPr>
          <w:iCs/>
          <w:i/>
          <w:vertAlign w:val="superscript"/>
        </w:rPr>
        <w:t xml:space="preserve">Data Report: Economic Trends in Beijing Region, 2023</w:t>
      </w:r>
      <w:r>
        <w:t xml:space="preserve">..</w:t>
      </w:r>
    </w:p>
    <w:p>
      <w:pPr>
        <w:numPr>
          <w:ilvl w:val="0"/>
          <w:numId w:val="1005"/>
        </w:numPr>
        <w:pStyle w:val="Compact"/>
      </w:pPr>
      <w:r>
        <w:t xml:space="preserve">Tang, L. (2021). "The Evolution of Modern Customs Practices in China." Journal of International Trade Law Review.</w:t>
      </w:r>
    </w:p>
    <w:p>
      <w:pPr>
        <w:numPr>
          <w:ilvl w:val="0"/>
          <w:numId w:val="1005"/>
        </w:numPr>
        <w:pStyle w:val="Compact"/>
      </w:pPr>
      <w:r>
        <w:t xml:space="preserve">World Customs Organization (WCO) Publications Series: Best Practices Guidebook for Effective Border Control Systems.</w:t>
      </w:r>
    </w:p>
    <w:bookmarkStart w:id="27" w:name="end-document"/>
    <w:p>
      <w:pPr>
        <w:pStyle w:val="Heading3"/>
      </w:pPr>
      <w:r>
        <w:t xml:space="preserve">End Document</w:t>
      </w:r>
    </w:p>
    <w:p>
      <w:pPr>
        <w:pStyle w:val="FirstParagraph"/>
      </w:pPr>
      <w:r>
        <w:t xml:space="preserve">.</w:t>
      </w:r>
      <w:r>
        <w:t xml:space="preserve"> </w:t>
      </w: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Customs Officers in China Beijing</dc:title>
  <dc:creator/>
  <dc:language>en</dc:language>
  <cp:keywords/>
  <dcterms:created xsi:type="dcterms:W3CDTF">2026-07-29T12:24:40Z</dcterms:created>
  <dcterms:modified xsi:type="dcterms:W3CDTF">2026-07-29T12:24:40Z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