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China,</w:t>
      </w:r>
      <w:r>
        <w:t xml:space="preserve"> </w:t>
      </w:r>
      <w:r>
        <w:t xml:space="preserve">Guangzhou</w:t>
      </w:r>
    </w:p>
    <w:bookmarkStart w:id="30" w:name="Xab411cec7430458cf48f1d655701dca20b3f37e"/>
    <w:p>
      <w:pPr>
        <w:pStyle w:val="Heading1"/>
      </w:pPr>
      <w:r>
        <w:t xml:space="preserve">The Role and Strategic Importance of the Customs Officer in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Trade Logistics and Regulatory Compliance</w:t>
      </w:r>
    </w:p>
    <w:bookmarkStart w:id="20" w:name="abstract"/>
    <w:p>
      <w:pPr>
        <w:pStyle w:val="Heading3"/>
      </w:pPr>
      <w:r>
        <w:rPr>
          <w:iCs/>
          <w:i/>
        </w:rPr>
        <w:t xml:space="preserve">Abstract</w:t>
      </w:r>
    </w:p>
    <w:p>
      <w:pPr>
        <w:pStyle w:val="FirstParagraph"/>
      </w:pPr>
      <w:r>
        <w:t xml:space="preserve">This term paper examines the critical function of the Customs Officer within the specific logistical and economic context of China, Guangzhou. As one of the busiest ports in Asia, Guangzhou serves as a vital gateway for global commerce. This document explores how a Customs Officer ensures regulatory compliance, facilitates trade efficiency, and manages security risks. The study highlights that while technological advancements are transforming border control, the human element provided by the skilled Customs Officer remains indispensable for handling complex legal nuances and maintaining national sovereignty.</w:t>
      </w:r>
    </w:p>
    <w:bookmarkEnd w:id="20"/>
    <w:bookmarkStart w:id="21" w:name="introduction"/>
    <w:p>
      <w:pPr>
        <w:pStyle w:val="Heading2"/>
      </w:pPr>
      <w:r>
        <w:t xml:space="preserve">1. Introduction</w:t>
      </w:r>
    </w:p>
    <w:p>
      <w:pPr>
        <w:pStyle w:val="FirstParagraph"/>
      </w:pPr>
      <w:r>
        <w:t xml:space="preserve">In the realm of international trade, few entities hold as much power and responsibility as customs authorities. Within the People's Republic of China, this authority is exercised rigorously to protect domestic industries and ensure national security. Among China’s myriad ports, Guangzhou stands out not merely for its volume but for its historical significance in global maritime history. Today, the Port of Guangzhou remains a cornerstone of the Pearl River Delta economy. Central to the operation of this massive logistical hub is the</w:t>
      </w:r>
      <w:r>
        <w:t xml:space="preserve"> </w:t>
      </w:r>
      <w:r>
        <w:rPr>
          <w:bCs/>
          <w:b/>
        </w:rPr>
        <w:t xml:space="preserve">Customs Officer</w:t>
      </w:r>
      <w:r>
        <w:t xml:space="preserve">. This term paper aims to analyze how a</w:t>
      </w:r>
      <w:r>
        <w:t xml:space="preserve"> </w:t>
      </w:r>
      <w:r>
        <w:rPr>
          <w:bCs/>
          <w:b/>
        </w:rPr>
        <w:t xml:space="preserve">Customs Officer</w:t>
      </w:r>
      <w:r>
        <w:t xml:space="preserve"> </w:t>
      </w:r>
      <w:r>
        <w:t xml:space="preserve">operates within this high-stakes environment in</w:t>
      </w:r>
      <w:r>
        <w:t xml:space="preserve"> </w:t>
      </w:r>
      <w:r>
        <w:rPr>
          <w:bCs/>
          <w:b/>
        </w:rPr>
        <w:t xml:space="preserve">China, Guangzhou</w:t>
      </w:r>
      <w:r>
        <w:t xml:space="preserve">, focusing on their duties regarding tariff classification, risk assessment, and enforcement of trade laws.</w:t>
      </w:r>
    </w:p>
    <w:bookmarkEnd w:id="21"/>
    <w:bookmarkStart w:id="22" w:name="the-economic-context-of-china-guangzhou"/>
    <w:p>
      <w:pPr>
        <w:pStyle w:val="Heading2"/>
      </w:pPr>
      <w:r>
        <w:t xml:space="preserve">2. The Economic Context of China, Guangzhou</w:t>
      </w:r>
    </w:p>
    <w:p>
      <w:pPr>
        <w:pStyle w:val="FirstParagraph"/>
      </w:pPr>
      <w:r>
        <w:t xml:space="preserve">To understand the weight borne by a</w:t>
      </w:r>
      <w:r>
        <w:t xml:space="preserve"> </w:t>
      </w:r>
      <w:r>
        <w:rPr>
          <w:bCs/>
          <w:b/>
        </w:rPr>
        <w:t xml:space="preserve">Customs Officer</w:t>
      </w:r>
      <w:r>
        <w:t xml:space="preserve">, one must first appreciate the economic magnitude of their workplace. Guangzhou has long been known as China’s "Southern Gate." With access to vast manufacturing bases in Guangdong Province and proximity to Hong Kong, the city processes millions of TEUs (Twenty-foot Equivalent Units) annually. The diversity of goods flowing through</w:t>
      </w:r>
      <w:r>
        <w:t xml:space="preserve"> </w:t>
      </w:r>
      <w:r>
        <w:rPr>
          <w:bCs/>
          <w:b/>
        </w:rPr>
        <w:t xml:space="preserve">China, Guangzhou</w:t>
      </w:r>
      <w:r>
        <w:t xml:space="preserve"> </w:t>
      </w:r>
      <w:r>
        <w:t xml:space="preserve">ranges from electronics and textiles to fresh produce and hazardous chemicals.</w:t>
      </w:r>
    </w:p>
    <w:p>
      <w:pPr>
        <w:pStyle w:val="BodyText"/>
      </w:pPr>
      <w:r>
        <w:t xml:space="preserve">This sheer volume creates a complex operational landscape. A delay in processing can ripple through global supply chains, causing significant financial losses for multinational corporations. Therefore, the efficiency of the local customs administration is directly tied to Guangzhou’s competitiveness as a global trading hub. The mandate given to every</w:t>
      </w:r>
      <w:r>
        <w:t xml:space="preserve"> </w:t>
      </w:r>
      <w:r>
        <w:rPr>
          <w:bCs/>
          <w:b/>
        </w:rPr>
        <w:t xml:space="preserve">Customs Officer</w:t>
      </w:r>
      <w:r>
        <w:t xml:space="preserve"> </w:t>
      </w:r>
      <w:r>
        <w:t xml:space="preserve">stationed here is twofold: facilitate legitimate trade rapidly while strictly intercepting illegal activities such as smuggling, intellectual property violations, and contraband.</w:t>
      </w:r>
    </w:p>
    <w:bookmarkEnd w:id="22"/>
    <w:bookmarkStart w:id="26" w:name="X58073a4aac108d20c4ee7b75fa391155f07295e"/>
    <w:p>
      <w:pPr>
        <w:pStyle w:val="Heading2"/>
      </w:pPr>
      <w:r>
        <w:t xml:space="preserve">3. Core Responsibilities of the Customs Officer</w:t>
      </w:r>
    </w:p>
    <w:p>
      <w:pPr>
        <w:pStyle w:val="FirstParagraph"/>
      </w:pPr>
      <w:r>
        <w:t xml:space="preserve">The day-to-day duties of a</w:t>
      </w:r>
      <w:r>
        <w:t xml:space="preserve"> </w:t>
      </w:r>
      <w:r>
        <w:rPr>
          <w:bCs/>
          <w:b/>
        </w:rPr>
        <w:t xml:space="preserve">Customs Officer</w:t>
      </w:r>
      <w:r>
        <w:t xml:space="preserve"> </w:t>
      </w:r>
      <w:r>
        <w:t xml:space="preserve">in Guangzhou are multifaceted. They serve as the first line of defense for national economic interests and public safety.</w:t>
      </w:r>
    </w:p>
    <w:bookmarkStart w:id="23" w:name="a.-tariff-classification-and-valuation"/>
    <w:p>
      <w:pPr>
        <w:pStyle w:val="Heading3"/>
      </w:pPr>
      <w:r>
        <w:rPr>
          <w:iCs/>
          <w:i/>
        </w:rPr>
        <w:t xml:space="preserve">A. Tariff Classification and Valuation</w:t>
      </w:r>
    </w:p>
    <w:p>
      <w:pPr>
        <w:pStyle w:val="FirstParagraph"/>
      </w:pPr>
      <w:r>
        <w:t xml:space="preserve">The primary technical task involves determining the correct Harmonized System (HS) code for imported or exported goods. In</w:t>
      </w:r>
      <w:r>
        <w:t xml:space="preserve"> </w:t>
      </w:r>
      <w:r>
        <w:rPr>
          <w:bCs/>
          <w:b/>
        </w:rPr>
        <w:t xml:space="preserve">China, Guangzhou</w:t>
      </w:r>
      <w:r>
        <w:t xml:space="preserve">, where technology exports are prevalent, distinguishing between similar electronic components can be technically challenging yet legally critical. An incorrect classification by a</w:t>
      </w:r>
    </w:p>
    <w:p>
      <w:pPr>
        <w:pStyle w:val="BodyText"/>
      </w:pPr>
      <w:r>
        <w:t xml:space="preserve">Customs Officer can lead to significant revenue loss for the state or unintended penalties for traders. Furthermore, the officer must verify the declared value of goods to prevent under-invoicing, a common method used in tax evasion.</w:t>
      </w:r>
    </w:p>
    <w:bookmarkEnd w:id="23"/>
    <w:bookmarkStart w:id="24" w:name="b.-risk-assessment-and-inspection"/>
    <w:p>
      <w:pPr>
        <w:pStyle w:val="Heading3"/>
      </w:pPr>
      <w:r>
        <w:rPr>
          <w:iCs/>
          <w:i/>
        </w:rPr>
        <w:t xml:space="preserve">B. Risk Assessment and Inspection</w:t>
      </w:r>
    </w:p>
    <w:p>
      <w:pPr>
        <w:pStyle w:val="FirstParagraph"/>
      </w:pPr>
      <w:r>
        <w:t xml:space="preserve">Not every container can be physically opened due to time constraints. Consequently, modern</w:t>
      </w:r>
      <w:r>
        <w:t xml:space="preserve"> </w:t>
      </w:r>
      <w:r>
        <w:rPr>
          <w:bCs/>
          <w:b/>
        </w:rPr>
        <w:t xml:space="preserve">Customs Officers</w:t>
      </w:r>
      <w:r>
        <w:t xml:space="preserve"> </w:t>
      </w:r>
      <w:r>
        <w:t xml:space="preserve">rely heavily on data analytics and risk profiling systems. They analyze shipping manifests to flag high-risk shipments for inspection. For instance, a shipment originating from a high-risk jurisdiction or containing declared goods that are subject to import quotas will draw the attention of the officer immediately.</w:t>
      </w:r>
    </w:p>
    <w:bookmarkEnd w:id="24"/>
    <w:bookmarkStart w:id="25" w:name="Xb7d9502fc108baaf5c642c7323ac2d9415c3cb0"/>
    <w:p>
      <w:pPr>
        <w:pStyle w:val="Heading3"/>
      </w:pPr>
      <w:r>
        <w:rPr>
          <w:iCs/>
          <w:i/>
        </w:rPr>
        <w:t xml:space="preserve">C. Intellectual Property Rights (IPR) Protection</w:t>
      </w:r>
    </w:p>
    <w:p>
      <w:pPr>
        <w:pStyle w:val="FirstParagraph"/>
      </w:pPr>
      <w:r>
        <w:t xml:space="preserve">Guangzhou is often at the forefront of anti-counterfeiting efforts. A specialized duty of a</w:t>
      </w:r>
      <w:r>
        <w:t xml:space="preserve"> </w:t>
      </w:r>
      <w:r>
        <w:rPr>
          <w:bCs/>
          <w:b/>
        </w:rPr>
        <w:t xml:space="preserve">Customs Officer</w:t>
      </w:r>
      <w:r>
        <w:t xml:space="preserve"> </w:t>
      </w:r>
      <w:r>
        <w:t xml:space="preserve">here is to inspect goods for violations of intellectual property rights. This includes blocking counterfeit luxury goods, pirated software, and imitation pharmaceuticals from leaving the country or entering domestic markets.</w:t>
      </w:r>
    </w:p>
    <w:bookmarkEnd w:id="25"/>
    <w:bookmarkEnd w:id="26"/>
    <w:bookmarkStart w:id="27" w:name="Xd3ea41b53d8b8431c81032bed7598e69b4171c2"/>
    <w:p>
      <w:pPr>
        <w:pStyle w:val="Heading2"/>
      </w:pPr>
      <w:r>
        <w:t xml:space="preserve">4. Technological Integration in Guangzhou Customs</w:t>
      </w:r>
    </w:p>
    <w:p>
      <w:pPr>
        <w:pStyle w:val="FirstParagraph"/>
      </w:pPr>
      <w:r>
        <w:t xml:space="preserve">The role of the</w:t>
      </w:r>
      <w:r>
        <w:t xml:space="preserve"> </w:t>
      </w:r>
      <w:r>
        <w:rPr>
          <w:bCs/>
          <w:b/>
        </w:rPr>
        <w:t xml:space="preserve">Customs Officer</w:t>
      </w:r>
      <w:r>
        <w:rPr>
          <w:iCs/>
          <w:i/>
        </w:rPr>
        <w:t xml:space="preserve">echnology is transforming this role. In recent years, customs authorities in</w:t>
      </w:r>
      <w:r>
        <w:t xml:space="preserve"> </w:t>
      </w:r>
      <w:r>
        <w:t xml:space="preserve">_China, Guangzhou_ have implemented advanced non-intrusive inspection technologies. Large-scale X-ray scanners allow officers to view the contents of sealed containers without physical disruption.</w:t>
      </w:r>
    </w:p>
    <w:p>
      <w:pPr>
        <w:pStyle w:val="BodyText"/>
      </w:pPr>
      <w:r>
        <w:t xml:space="preserve">Additionally, artificial intelligence algorithms assist officers by predicting anomalies in trade data. However, these tools are aids; the final judgment often rests with the human decision-making capacity of the</w:t>
      </w:r>
      <w:r>
        <w:t xml:space="preserve"> </w:t>
      </w:r>
      <w:r>
        <w:rPr>
          <w:bCs/>
          <w:b/>
        </w:rPr>
        <w:t xml:space="preserve">Customs Officer</w:t>
      </w:r>
      <w:r>
        <w:t xml:space="preserve">. They must interpret ambiguous situations where automated systems may lack nuance. For example, distinguishing between a commercial sample and a commercial shipment requires contextual understanding that AI may struggle to provide.</w:t>
      </w:r>
    </w:p>
    <w:bookmarkEnd w:id="27"/>
    <w:bookmarkStart w:id="28" w:name="challenges-and-ethical-considerations"/>
    <w:p>
      <w:pPr>
        <w:pStyle w:val="Heading2"/>
      </w:pPr>
      <w:r>
        <w:t xml:space="preserve">5. Challenges and Ethical Considerations</w:t>
      </w:r>
    </w:p>
    <w:p>
      <w:pPr>
        <w:pStyle w:val="FirstParagraph"/>
      </w:pPr>
      <w:r>
        <w:t xml:space="preserve">Serving as a</w:t>
      </w:r>
      <w:r>
        <w:t xml:space="preserve"> </w:t>
      </w:r>
      <w:r>
        <w:rPr>
          <w:bCs/>
          <w:b/>
        </w:rPr>
        <w:t xml:space="preserve">Customs Officer</w:t>
      </w:r>
      <w:r>
        <w:rPr>
          <w:iCs/>
          <w:i/>
        </w:rPr>
        <w:t xml:space="preserve">during this era presents unique challenges. The pressure to clear cargo quickly for export-oriented businesses in</w:t>
      </w:r>
      <w:r>
        <w:t xml:space="preserve"> </w:t>
      </w:r>
      <w:r>
        <w:t xml:space="preserve">_creates potential ethical conflicts. Officers must remain impartial and immune to bribery or undue influence._</w:t>
      </w:r>
    </w:p>
    <w:p>
      <w:pPr>
        <w:pStyle w:val="BodyText"/>
      </w:pPr>
      <w:r>
        <w:t xml:space="preserve">Furthermore, the changing nature of trade poses new threats. E-commerce has led to a surge in small-parcel shipments, which are harder to inspect individually than bulk containers.</w:t>
      </w:r>
      <w:r>
        <w:t xml:space="preserve"> </w:t>
      </w:r>
      <w:r>
        <w:rPr>
          <w:bCs/>
          <w:b/>
        </w:rPr>
        <w:t xml:space="preserve">Customs Officers</w:t>
      </w:r>
      <w:r>
        <w:t xml:space="preserve">_</w:t>
      </w:r>
      <w:r>
        <w:t xml:space="preserve">_are tasked with developing strategies to screen millions of small packages without bottlenecking the flow of legitimate consumer goods._</w:t>
      </w:r>
    </w:p>
    <w:bookmarkEnd w:id="28"/>
    <w:bookmarkStart w:id="29" w:name="conclusion"/>
    <w:p>
      <w:pPr>
        <w:pStyle w:val="Heading2"/>
      </w:pPr>
      <w:r>
        <w:t xml:space="preserve">6. Conclusion</w:t>
      </w:r>
    </w:p>
    <w:p>
      <w:pPr>
        <w:pStyle w:val="FirstParagraph"/>
      </w:pPr>
      <w:r>
        <w:t xml:space="preserve">In conclusion, the position of a</w:t>
      </w:r>
      <w:r>
        <w:t xml:space="preserve"> </w:t>
      </w:r>
      <w:r>
        <w:rPr>
          <w:bCs/>
          <w:b/>
        </w:rPr>
        <w:t xml:space="preserve">Customs Officer</w:t>
      </w:r>
      <w:r>
        <w:rPr>
          <w:iCs/>
          <w:i/>
        </w:rPr>
        <w:t xml:space="preserve">_in</w:t>
      </w:r>
      <w:r>
        <w:t xml:space="preserve"> </w:t>
      </w:r>
      <w:r>
        <w:t xml:space="preserve">_is far more than a clerical role; it is a strategic function essential to the integrity of global trade. While technology provides powerful tools for screening and analysis, the professional judgment, legal knowledge, and ethical standing of the officer remain central to effective border control._</w:t>
      </w:r>
    </w:p>
    <w:p>
      <w:pPr>
        <w:pStyle w:val="BodyText"/>
      </w:pPr>
      <w:r>
        <w:t xml:space="preserve">As Guangzhou continues to evolve as an international commerce hub, its customs personnel must adapt by embracing continuous education in law and technology. The synergy between human expertise at every level of the customs administration ensures that</w:t>
      </w:r>
      <w:r>
        <w:t xml:space="preserve"> </w:t>
      </w:r>
      <w:r>
        <w:rPr>
          <w:bCs/>
          <w:b/>
        </w:rPr>
        <w:t xml:space="preserve">China, Guangzhou</w:t>
      </w:r>
      <w:r>
        <w:t xml:space="preserve">_remains both secure and open for business. Ultimately, the success of trade policy relies on the diligent performance of every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Customs Officers in China, Guangzhou</dc:title>
  <dc:creator/>
  <dc:language>en</dc:language>
  <cp:keywords/>
  <dcterms:created xsi:type="dcterms:W3CDTF">2026-07-29T12:07:15Z</dcterms:created>
  <dcterms:modified xsi:type="dcterms:W3CDTF">2026-07-29T12:07:15Z</dcterms:modified>
</cp:coreProperties>
</file>

<file path=docProps/custom.xml><?xml version="1.0" encoding="utf-8"?>
<Properties xmlns="http://schemas.openxmlformats.org/officeDocument/2006/custom-properties" xmlns:vt="http://schemas.openxmlformats.org/officeDocument/2006/docPropsVTypes"/>
</file>