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Colombia</w:t>
      </w:r>
      <w:r>
        <w:t xml:space="preserve"> </w:t>
      </w:r>
      <w:r>
        <w:t xml:space="preserve">Bogotá</w:t>
      </w:r>
    </w:p>
    <w:bookmarkStart w:id="31" w:name="X3e36ca1f0951793c19bf21cb13e36a9f35241e9"/>
    <w:p>
      <w:pPr>
        <w:pStyle w:val="Heading1"/>
      </w:pPr>
      <w:r>
        <w:t xml:space="preserve">The Role of the Customs Officer in Colombia Bogotá</w:t>
      </w:r>
    </w:p>
    <w:p>
      <w:pPr>
        <w:pStyle w:val="FirstParagraph"/>
      </w:pPr>
      <w:r>
        <w:t xml:space="preserve">A Term Paper Analyzing Regulatory Compliance, Security, and Economic Facilitation at the National Border Control Points</w:t>
      </w:r>
    </w:p>
    <w:p>
      <w:pPr>
        <w:pStyle w:val="BodyText"/>
      </w:pPr>
      <w:r>
        <w:rPr>
          <w:bCs/>
          <w:b/>
        </w:rPr>
        <w:t xml:space="preserve">Abstract:</w:t>
      </w:r>
      <w:r>
        <w:br/>
      </w:r>
      <w:r>
        <w:t xml:space="preserve">This term paper examines the critical functions of the Customs Officer within the specific context of Colombia Bogotá. As a landlocked capital city with significant air freight connectivity via El Dorado International Airport and substantial ground transport hubs, Bogotá serves as a central node for international trade in Colombia. The document explores the legal framework governing customs operations, focusing on Law 1819 of 2016 and Decree 1354 of 2023. It analyzes how Customs Officers enforce security protocols while facilitating legitimate commerce, addressing challenges such as contraband interdiction and digital transformation in trade processes. The study concludes that the modernization of the role is essential for national economic growth and public safety.</w:t>
      </w:r>
    </w:p>
    <w:bookmarkStart w:id="20" w:name="introduction"/>
    <w:p>
      <w:pPr>
        <w:pStyle w:val="Heading2"/>
      </w:pPr>
      <w:r>
        <w:t xml:space="preserve">1. Introduction</w:t>
      </w:r>
    </w:p>
    <w:p>
      <w:pPr>
        <w:pStyle w:val="FirstParagraph"/>
      </w:pPr>
      <w:r>
        <w:t xml:space="preserve">In the complex ecosystem of international trade, the Customs Officer serves as the gatekeeper between sovereign nations and global markets. In Colombia, this role is particularly significant given the country’s strategic position in South America and its increasing integration into global supply chains. While major maritime ports handle containerized cargo on both coasts, Bogotá acts as the primary logistical and administrative heart for import and export activities due to its infrastructure density. Consequently, a</w:t>
      </w:r>
      <w:r>
        <w:t xml:space="preserve"> </w:t>
      </w:r>
      <w:r>
        <w:rPr>
          <w:bCs/>
          <w:b/>
        </w:rPr>
        <w:t xml:space="preserve">Customs Officer</w:t>
      </w:r>
      <w:r>
        <w:t xml:space="preserve"> </w:t>
      </w:r>
      <w:r>
        <w:t xml:space="preserve">operating within</w:t>
      </w:r>
      <w:r>
        <w:t xml:space="preserve"> </w:t>
      </w:r>
      <w:r>
        <w:rPr>
          <w:bCs/>
          <w:b/>
        </w:rPr>
        <w:t xml:space="preserve">Colombia Bogotá</w:t>
      </w:r>
      <w:r>
        <w:t xml:space="preserve">, specifically at El Dorado International Airport or the major land transit centers like Transmilenio logistics hubs, faces unique challenges that differ from those encountered in coastal ports.</w:t>
      </w:r>
    </w:p>
    <w:p>
      <w:pPr>
        <w:pStyle w:val="BodyText"/>
      </w:pPr>
      <w:r>
        <w:t xml:space="preserve">The primary objective of this term paper is to elucidate the multifaceted responsibilities of a Customs Officer in this specific geographic and regulatory environment. It seeks to answer how these officials balance the dual mandate of security—preventing illegal trafficking—and facilitation, ensuring that legal trade moves efficiently through one of South America’s busiest economic centers. Understanding this dynamic is crucial for students of international logistics, law enforcement professionals, and policy makers alike.</w:t>
      </w:r>
    </w:p>
    <w:bookmarkEnd w:id="20"/>
    <w:bookmarkStart w:id="21" w:name="Xfcecfcf3bcc3800eb11f75f1430462e52f20407"/>
    <w:p>
      <w:pPr>
        <w:pStyle w:val="Heading2"/>
      </w:pPr>
      <w:r>
        <w:t xml:space="preserve">2. The Legal Framework Governing Customs in Colombia</w:t>
      </w:r>
    </w:p>
    <w:p>
      <w:pPr>
        <w:pStyle w:val="FirstParagraph"/>
      </w:pPr>
      <w:r>
        <w:t xml:space="preserve">To understand the actions of a Customs Officer, one must first understand the legal architecture that empowers them. The cornerstone of modern Colombian customs regulation is Law 1819 of 2016, known as the "Tax Statute Reform." This law significantly altered how taxes are assessed and collected, introducing new categories for import duties and simplifying some procedures to boost competitiveness. Furthermore, Decree 1354 of 2023 has recently reshaped the administrative landscape by strengthening the powers of DIAN (Dirección de Impuestos y Aduanas Nacionales) to combat fraud and enhance transparency.</w:t>
      </w:r>
    </w:p>
    <w:p>
      <w:pPr>
        <w:pStyle w:val="BodyText"/>
      </w:pPr>
      <w:r>
        <w:t xml:space="preserve">In</w:t>
      </w:r>
      <w:r>
        <w:t xml:space="preserve"> </w:t>
      </w:r>
      <w:r>
        <w:rPr>
          <w:bCs/>
          <w:b/>
        </w:rPr>
        <w:t xml:space="preserve">Colombia Bogotá</w:t>
      </w:r>
      <w:r>
        <w:t xml:space="preserve">, these laws are not merely theoretical; they are applied daily. The Customs Officer is the front-line executor of these statutes. They are responsible for verifying that imported goods comply with sanitary, phytosanitary, and technical regulations enforced by other entities such as INVIMA (Instituto Nacional de Vigilancia de Medicamentos y Alimentos) or ICONTEC (Instituto Colombiano de Normas Técnicas y Certificación). Failure to adhere to these regulations can result in severe penalties, including the seizure of goods. Therefore, the knowledge base required for a Customs Officer in this region is extensive, requiring proficiency not only in tariff classifications but also in specific sectoral laws.</w:t>
      </w:r>
    </w:p>
    <w:bookmarkEnd w:id="21"/>
    <w:bookmarkStart w:id="24" w:name="X5bae02abdd4194c10db1893204a80060125c479"/>
    <w:p>
      <w:pPr>
        <w:pStyle w:val="Heading2"/>
      </w:pPr>
      <w:r>
        <w:t xml:space="preserve">3. Operational Duties and Security Challenges</w:t>
      </w:r>
    </w:p>
    <w:p>
      <w:pPr>
        <w:pStyle w:val="FirstParagraph"/>
      </w:pPr>
      <w:r>
        <w:t xml:space="preserve">The operational duties of a Customs Officer extend far beyond simple tax collection. In the context of Bogota, security is paramount. El Dorado International Airport is one of the most important hubs for illicit drug trafficking in South America due to its high volume of passenger and cargo traffic. Consequently, a Customs Officer must possess acute observational skills to detect anomalies in declarations or physical inspections.</w:t>
      </w:r>
    </w:p>
    <w:bookmarkStart w:id="22" w:name="X9a58c61e8f9a9cb689b59930acb87761f9f534a"/>
    <w:p>
      <w:pPr>
        <w:pStyle w:val="Heading3"/>
      </w:pPr>
      <w:r>
        <w:t xml:space="preserve">3.1 Contraband and Illicit Goods Interdiction</w:t>
      </w:r>
    </w:p>
    <w:p>
      <w:pPr>
        <w:pStyle w:val="FirstParagraph"/>
      </w:pPr>
      <w:r>
        <w:t xml:space="preserve">Bogotá’s geography makes it a transit point for goods moving north towards Central America or south towards the rest of South America. A Customs Officer must be vigilant against schemes involving false invoicing, where the declared value of goods is manipulated to evade taxes, or where prohibited items such as narcotics, arms, and counterfeit pharmaceuticals are concealed within legal shipments. The officer acts as a critical intelligence node; their findings often feed into broader national security operations coordinated with the National Police and Military.</w:t>
      </w:r>
    </w:p>
    <w:bookmarkEnd w:id="22"/>
    <w:bookmarkStart w:id="23" w:name="inspection-procedures"/>
    <w:p>
      <w:pPr>
        <w:pStyle w:val="Heading3"/>
      </w:pPr>
      <w:r>
        <w:t xml:space="preserve">3.2 Inspection Procedures</w:t>
      </w:r>
    </w:p>
    <w:p>
      <w:pPr>
        <w:pStyle w:val="FirstParagraph"/>
      </w:pPr>
      <w:r>
        <w:t xml:space="preserve">The physical inspection of goods is labor-intensive and requires precision. In Bogotá’s warehouses, where space is at a premium, efficiency is key. Officers utilize non-intrusive inspection technologies (NIT), such as X-ray scanners and gamma ray detectors, to screen containers without delaying logistics chains. However, technology complements rather than replaces human judgment. The experience of the officer in identifying subtle signs of tampering or misdeclaration remains irreplaceable.</w:t>
      </w:r>
    </w:p>
    <w:bookmarkEnd w:id="23"/>
    <w:bookmarkEnd w:id="24"/>
    <w:bookmarkStart w:id="27" w:name="X7cb7e0ad6ce4f65d12604ee2a90485a3ba693b7"/>
    <w:p>
      <w:pPr>
        <w:pStyle w:val="Heading2"/>
      </w:pPr>
      <w:r>
        <w:t xml:space="preserve">4. Facilitation of Trade and Digital Transformation</w:t>
      </w:r>
    </w:p>
    <w:p>
      <w:pPr>
        <w:pStyle w:val="FirstParagraph"/>
      </w:pPr>
      <w:r>
        <w:t xml:space="preserve">While security is vital, the economic imperative of trade facilitation cannot be ignored. Colombia seeks to reduce its logistic costs to remain competitive globally. The Customs Officer plays a pivotal role in this facilitation by streamlining processes through digital platforms such as SINTRA (Sistema Nacional de Trámites Aduaneros) and VUCE (Ventanilla Única de Comercio Exterior).</w:t>
      </w:r>
    </w:p>
    <w:bookmarkStart w:id="25" w:name="the-shift-to-pre-arrival-processing"/>
    <w:p>
      <w:pPr>
        <w:pStyle w:val="Heading3"/>
      </w:pPr>
      <w:r>
        <w:t xml:space="preserve">4.1 The Shift to Pre-Arrival Processing</w:t>
      </w:r>
    </w:p>
    <w:p>
      <w:pPr>
        <w:pStyle w:val="FirstParagraph"/>
      </w:pPr>
      <w:r>
        <w:t xml:space="preserve">In recent years, there has been a significant shift toward pre-arrival processing. This means that documentation is reviewed before the goods physically arrive in Bogota’s jurisdiction. For the Customs Officer, this changes the workflow from reactive inspection to proactive risk management. Instead of checking every single package, officers focus on high-risk shipments flagged by algorithmic analysis. This requires a higher level of analytical skill and decision-making authority.</w:t>
      </w:r>
    </w:p>
    <w:bookmarkEnd w:id="25"/>
    <w:bookmarkStart w:id="26" w:name="supporting-local-business"/>
    <w:p>
      <w:pPr>
        <w:pStyle w:val="Heading3"/>
      </w:pPr>
      <w:r>
        <w:t xml:space="preserve">4.2 Supporting Local Business</w:t>
      </w:r>
    </w:p>
    <w:p>
      <w:pPr>
        <w:pStyle w:val="FirstParagraph"/>
      </w:pPr>
      <w:r>
        <w:t xml:space="preserve">Bogotá is home to thousands of small and medium-sized enterprises (SMEs) that rely on imported raw materials or exported finished goods. A supportive Customs Officer helps these businesses navigate complex regulations, reducing delays and costs. By providing clear guidance on tariff classifications and required documentation, the officer contributes directly to the local economy’s vitality. This customer-service aspect of the role is increasingly emphasized in modern customs administrations worldwide.</w:t>
      </w:r>
    </w:p>
    <w:bookmarkEnd w:id="26"/>
    <w:bookmarkEnd w:id="27"/>
    <w:bookmarkStart w:id="28" w:name="Xbe9b2cbc1b7456158d93656bb4a39ab688c679e"/>
    <w:p>
      <w:pPr>
        <w:pStyle w:val="Heading2"/>
      </w:pPr>
      <w:r>
        <w:t xml:space="preserve">5. Challenges Facing Customs Officers in Bogotá</w:t>
      </w:r>
    </w:p>
    <w:p>
      <w:pPr>
        <w:pStyle w:val="FirstParagraph"/>
      </w:pPr>
      <w:r>
        <w:t xml:space="preserve">Despite technological advancements and legal reforms, Customs Officers in Colombia face significant challenges. First, corruption remains a threat to integrity. The high value of goods passing through Bogota’s ports creates incentives for bribery. Robust internal control systems and ethical training are essential to maintain institutional credibility.</w:t>
      </w:r>
    </w:p>
    <w:p>
      <w:pPr>
        <w:pStyle w:val="BodyText"/>
      </w:pPr>
      <w:r>
        <w:t xml:space="preserve">Second, the sheer volume of trade poses logistical bottlenecks. During peak seasons, such as pre-holiday periods, warehouses become congested. Customs Officers must manage workload effectively to prevent backlogs that could disrupt supply chains for local industries. Finally, the evolving nature of criminal methods requires continuous professional development. Officers must stay updated on new smuggling techniques and emerging technologies used by traffickers.</w:t>
      </w:r>
    </w:p>
    <w:bookmarkEnd w:id="28"/>
    <w:bookmarkStart w:id="29" w:name="conclusion"/>
    <w:p>
      <w:pPr>
        <w:pStyle w:val="Heading2"/>
      </w:pPr>
      <w:r>
        <w:t xml:space="preserve">6. Conclusion</w:t>
      </w:r>
    </w:p>
    <w:p>
      <w:pPr>
        <w:pStyle w:val="FirstParagraph"/>
      </w:pPr>
      <w:r>
        <w:t xml:space="preserve">In conclusion, the role of a Customs Officer in Colombia Bogotá is complex, dynamic, and indispensable to both national security and economic prosperity. These professionals operate at the intersection of law enforcement, international trade compliance, and customer service. They are bound by a rigorous legal framework that includes Law 1819 of 2016 and recent decrees aimed at modernizing DIAN’s operations.</w:t>
      </w:r>
    </w:p>
    <w:p>
      <w:pPr>
        <w:pStyle w:val="BodyText"/>
      </w:pPr>
      <w:r>
        <w:t xml:space="preserve">As Bogotá continues to grow as an economic hub, the demands on Customs Officers will likely increase. The future success of customs administration in this region depends on continued investment in technology, rigorous training programs, and a strong ethical culture. By balancing the strict enforcement of laws with efficient trade facilitation, Customs Officers ensure that Colombia remains an open yet secure partner in the global economy. Their work not only protects national borders but also supports the livelihoods of citizens by enabling smooth commercial exchange.</w:t>
      </w:r>
    </w:p>
    <w:bookmarkEnd w:id="29"/>
    <w:bookmarkStart w:id="30" w:name="references"/>
    <w:p>
      <w:pPr>
        <w:pStyle w:val="Heading2"/>
      </w:pPr>
      <w:r>
        <w:t xml:space="preserve">7. References</w:t>
      </w:r>
    </w:p>
    <w:p>
      <w:pPr>
        <w:numPr>
          <w:ilvl w:val="0"/>
          <w:numId w:val="1001"/>
        </w:numPr>
        <w:pStyle w:val="Compact"/>
      </w:pPr>
      <w:r>
        <w:t xml:space="preserve">Dirección de Impuestos y Aduanas Nacionales (DIAN). (2018). *Manual de Clasificación Arancelaria*. Bogota, Colombia.</w:t>
      </w:r>
    </w:p>
    <w:p>
      <w:pPr>
        <w:numPr>
          <w:ilvl w:val="0"/>
          <w:numId w:val="1001"/>
        </w:numPr>
        <w:pStyle w:val="Compact"/>
      </w:pPr>
      <w:r>
        <w:t xml:space="preserve">Congreso de la Republica. (2016). *Ley 1819 del 30 de Diciembre de 2016: Estatuto Tributario*. Bogota.</w:t>
      </w:r>
    </w:p>
    <w:p>
      <w:pPr>
        <w:numPr>
          <w:ilvl w:val="0"/>
          <w:numId w:val="1001"/>
        </w:numPr>
        <w:pStyle w:val="Compact"/>
      </w:pPr>
      <w:r>
        <w:t xml:space="preserve">Gobierno Nacional. (2023). *Decreto 1354 del 7 de Noviembre de 2023: Por el cual se dictan normas relativas a la Administración Aduanera*. Bogota.</w:t>
      </w:r>
    </w:p>
    <w:p>
      <w:pPr>
        <w:numPr>
          <w:ilvl w:val="0"/>
          <w:numId w:val="1001"/>
        </w:numPr>
        <w:pStyle w:val="Compact"/>
      </w:pPr>
      <w:r>
        <w:t xml:space="preserve">O’Connor, M., &amp; Schiavo-Campo, S. (2019). *Customs Reform and Development in Latin America*. World Bank Publications.</w:t>
      </w:r>
    </w:p>
    <w:p>
      <w:pPr>
        <w:numPr>
          <w:ilvl w:val="0"/>
          <w:numId w:val="1001"/>
        </w:numPr>
        <w:pStyle w:val="Compact"/>
      </w:pPr>
      <w:r>
        <w:t xml:space="preserve">National Planning Department (DNP). (2022). *Informes de Logistica y Comercio Exterior Colombia*. Bogota.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Customs Officer in Colombia Bogotá</dc:title>
  <dc:creator/>
  <dc:language>en</dc:language>
  <cp:keywords/>
  <dcterms:created xsi:type="dcterms:W3CDTF">2026-07-29T17:16:44Z</dcterms:created>
  <dcterms:modified xsi:type="dcterms:W3CDTF">2026-07-29T17:16:44Z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