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p>
    <w:bookmarkStart w:id="26" w:name="Xbc746ad5416915d9254ed9097118cfef904fc28"/>
    <w:p>
      <w:pPr>
        <w:pStyle w:val="Heading1"/>
      </w:pPr>
      <w:r>
        <w:rPr>
          <w:bCs/>
          <w:b/>
        </w:rPr>
        <w:t xml:space="preserve">Term Paper:</w:t>
      </w:r>
      <w:r>
        <w:br/>
      </w:r>
      <w:r>
        <w:t xml:space="preserve">The Strategic Importance of the Customs Officer in Germany Berlin</w:t>
      </w:r>
      <w:r>
        <w:br/>
      </w:r>
      <w:r>
        <w:t xml:space="preserve">An Analysis of Regulatory Enforcement, Economic Security, and Border Control</w:t>
      </w:r>
    </w:p>
    <w:p>
      <w:pPr>
        <w:pStyle w:val="FirstParagraph"/>
      </w:pPr>
      <w:r>
        <w:rPr>
          <w:iCs/>
          <w:i/>
        </w:rPr>
        <w:t xml:space="preserve">Date: October 26, 2023</w:t>
      </w:r>
    </w:p>
    <w:p>
      <w:pPr>
        <w:pStyle w:val="BodyText"/>
      </w:pPr>
      <w:r>
        <w:rPr>
          <w:iCs/>
          <w:i/>
        </w:rPr>
        <w:t xml:space="preserve">Subject: Public Administration and International Trade Law</w:t>
      </w:r>
    </w:p>
    <w:bookmarkStart w:id="20" w:name="i.-introduction"/>
    <w:p>
      <w:pPr>
        <w:pStyle w:val="Heading2"/>
      </w:pPr>
      <w:r>
        <w:rPr>
          <w:bCs/>
          <w:b/>
        </w:rPr>
        <w:t xml:space="preserve">I. Introduction</w:t>
      </w:r>
    </w:p>
    <w:p>
      <w:pPr>
        <w:pStyle w:val="FirstParagraph"/>
      </w:pPr>
      <w:r>
        <w:t xml:space="preserve">The globalized nature of modern commerce has rendered the regulation of cross-border trade a critical function of national sovereignty and economic stability. In this complex landscape, the role of the Customs Officer serves as the primary mechanism through which states enforce legal standards, collect revenue, and protect their citizens from illicit activities. This Term Paper examines the specific duties, legal frameworks, and operational challenges faced by a Customs Officer operating within Germany Berlin. As one of Europe’s most significant economic hubs and political centers Berlin presents a unique microcosm of international trade dynamics. The analysis below explores how the presence of a Customs Officer in this vibrant metropolis contributes to the broader objectives of German federal law enforcement and European Union border management.</w:t>
      </w:r>
    </w:p>
    <w:p>
      <w:pPr>
        <w:pStyle w:val="BodyText"/>
      </w:pPr>
      <w:r>
        <w:t xml:space="preserve">Germany, as a central node in the European single market, maintains rigorous standards for import and export procedures. Berlin, situated in eastern Germany, acts not only as a political capital but also as a logistical gateway connecting Western Europe with emerging markets in Eastern Europe and Asia. Consequently, the duties of a Customs Officer here are multifaceted. They are tasked with ensuring compliance with both national German statutes and overarching European Union regulations. This dual obligation requires a high level of expertise, integrity, and adaptability from every Customs Officer stationed in the region.</w:t>
      </w:r>
    </w:p>
    <w:bookmarkEnd w:id="20"/>
    <w:bookmarkStart w:id="21" w:name="ii.-legal-framework-and-jurisdiction"/>
    <w:p>
      <w:pPr>
        <w:pStyle w:val="Heading2"/>
      </w:pPr>
      <w:r>
        <w:rPr>
          <w:bCs/>
          <w:b/>
        </w:rPr>
        <w:t xml:space="preserve">II. Legal Framework and Jurisdiction</w:t>
      </w:r>
    </w:p>
    <w:p>
      <w:pPr>
        <w:pStyle w:val="FirstParagraph"/>
      </w:pPr>
      <w:r>
        <w:t xml:space="preserve">To understand the function of a Customs Officer in Germany Berlin one must first appreciate the legal architecture governing their operations. The primary legislative basis for customs activities in Germany is the Zollverwaltungsgesetz (Customs Administration Act) combined with the Zolldatengesetz (Customs Data Protection Act). Furthermore, as a member of the European Union, all Customs Officers in Germany are bound by Union Customs Code (UCC), which harmonizes customs procedures across Member States.</w:t>
      </w:r>
    </w:p>
    <w:p>
      <w:pPr>
        <w:pStyle w:val="BodyText"/>
      </w:pPr>
      <w:r>
        <w:t xml:space="preserve">The authority of a Customs Officer extends beyond mere tax collection. They possess the power to inspect goods, verify documentation, and detain suspicious shipments. In Berlin, where international trade is facilitated through various ports of entry including airports such as Berlin Brandenburg Airport (BER) and major railway freight terminals the scope of jurisdiction is vast. The Customs Officer must navigate a complex web of regulations concerning tariffs, quotas, sanctions on specific countries (such as Russia or Belarus in the current geopolitical context), and intellectual property rights.</w:t>
      </w:r>
    </w:p>
    <w:bookmarkEnd w:id="21"/>
    <w:bookmarkStart w:id="22" w:name="Xd2f35c1ca374ebd4e077c7b1335d2bf52023405"/>
    <w:p>
      <w:pPr>
        <w:pStyle w:val="Heading2"/>
      </w:pPr>
      <w:r>
        <w:rPr>
          <w:bCs/>
          <w:b/>
        </w:rPr>
        <w:t xml:space="preserve">III. Core Responsibilities of a Customs Officer</w:t>
      </w:r>
    </w:p>
    <w:p>
      <w:pPr>
        <w:pStyle w:val="FirstParagraph"/>
      </w:pPr>
      <w:r>
        <w:t xml:space="preserve">The daily operations of a Customs Officer in Germany Berlin revolve around several core responsibilities. First and foremost is the assessment and collection of import duties, value-added tax (VAT), and excise duties. These revenues are vital for the federal budget and fund public services across Germany. Errors in classification or valuation can result in significant revenue leakage; therefore, precision is paramount.</w:t>
      </w:r>
    </w:p>
    <w:p>
      <w:pPr>
        <w:pStyle w:val="BodyText"/>
      </w:pPr>
      <w:r>
        <w:t xml:space="preserve">Secondly, Customs Officers are responsible for trade statistics. Accurate data regarding the flow of goods into and out of Berlin provides policymakers with insights into economic trends, supply chain vulnerabilities, and market demands. This statistical role is often underestimated but is crucial for strategic planning at both the federal and EU levels.</w:t>
      </w:r>
    </w:p>
    <w:p>
      <w:pPr>
        <w:pStyle w:val="BodyText"/>
      </w:pPr>
      <w:r>
        <w:t xml:space="preserve">A third critical responsibility is the enforcement of prohibitions and restrictions. This includes preventing the smuggling of narcotics, weapons, counterfeit goods, endangered species products (CITES violations), and culturally significant artifacts. In Berlin a city with a high volume of international travelers and commercial flights Customs Officers are often on the front lines against human trafficking and organized crime rings that utilize trade routes for illicit purposes.</w:t>
      </w:r>
    </w:p>
    <w:bookmarkEnd w:id="22"/>
    <w:bookmarkStart w:id="23" w:name="X24a0c1242263e9040dbd28706223a61f2bbf40e"/>
    <w:p>
      <w:pPr>
        <w:pStyle w:val="Heading2"/>
      </w:pPr>
      <w:r>
        <w:rPr>
          <w:bCs/>
          <w:b/>
        </w:rPr>
        <w:t xml:space="preserve">IV. Challenges Facing Customs Officers in Germany Berlin</w:t>
      </w:r>
    </w:p>
    <w:p>
      <w:pPr>
        <w:pStyle w:val="FirstParagraph"/>
      </w:pPr>
      <w:r>
        <w:t xml:space="preserve">The environment in which a Customs Officer operates is increasingly challenging due to technological advancements and evolving criminal tactics. The rise of e-commerce has led to an explosion in small parcel shipments, making traditional inspection methods inefficient. A modern Customs Officer must utilize advanced risk management systems and AI-driven analytics to identify high-risk consignments among millions of low-value packages.</w:t>
      </w:r>
    </w:p>
    <w:p>
      <w:pPr>
        <w:pStyle w:val="BodyText"/>
      </w:pPr>
      <w:r>
        <w:t xml:space="preserve">Furthermore, the geopolitical situation in Europe has placed additional pressure on Customs Officers. The implementation of economic sanctions requires rapid updates to restricted party lists and commodity bans. A Customs Officer must be constantly updated on these changes to ensure that German entities do not inadvertently violate international sanctions through trade with Berlin-based subsidiaries or partners located in sanctioned jurisdictions.</w:t>
      </w:r>
    </w:p>
    <w:p>
      <w:pPr>
        <w:pStyle w:val="BodyText"/>
      </w:pPr>
      <w:r>
        <w:t xml:space="preserve">Security threats also pose a significant challenge. The potential for non-conventional smuggling methods, such as hiding contraband in plain sight within legitimate commercial vehicles, requires Customs Officers to maintain high levels of vigilance. Physical inspections must be conducted without causing undue delay to legitimate trade, balancing efficiency with security.</w:t>
      </w:r>
    </w:p>
    <w:bookmarkEnd w:id="23"/>
    <w:bookmarkStart w:id="24" w:name="X5dbaf99ae149cc2ec524588ee185c2357c4696b"/>
    <w:p>
      <w:pPr>
        <w:pStyle w:val="Heading2"/>
      </w:pPr>
      <w:r>
        <w:rPr>
          <w:bCs/>
          <w:b/>
        </w:rPr>
        <w:t xml:space="preserve">V. Interagency Cooperation and Technological Integration</w:t>
      </w:r>
    </w:p>
    <w:p>
      <w:pPr>
        <w:pStyle w:val="FirstParagraph"/>
      </w:pPr>
      <w:r>
        <w:t xml:space="preserve">No Customs Officer works in isolation. In Germany Berlin effective collaboration with other agencies such as the Federal Police (Bundespolizei), the Financial Investigation Service (Zentralstelle für Finanztransaktionsuntersuchungen), and EU agencies like Frontex is essential. Joint operations often target complex criminal networks that exploit gaps between different regulatory domains.</w:t>
      </w:r>
    </w:p>
    <w:p>
      <w:pPr>
        <w:pStyle w:val="BodyText"/>
      </w:pPr>
      <w:r>
        <w:t xml:space="preserve">Technological integration is another key aspect of the modern Customs Officer's toolkit. The German Customs Administration utilizes sophisticated IT systems for pre-arrival processing, electronic declarations, and real-time data sharing with EU partners. A proficient Customs Officer must be technologically literate, capable of using digital tools to trace supply chains and verify the authenticity of digital customs documents.</w:t>
      </w:r>
    </w:p>
    <w:bookmarkEnd w:id="24"/>
    <w:bookmarkStart w:id="25" w:name="vi.-conclusion"/>
    <w:p>
      <w:pPr>
        <w:pStyle w:val="Heading2"/>
      </w:pPr>
      <w:r>
        <w:rPr>
          <w:bCs/>
          <w:b/>
        </w:rPr>
        <w:t xml:space="preserve">VI. Conclusion</w:t>
      </w:r>
    </w:p>
    <w:p>
      <w:pPr>
        <w:pStyle w:val="FirstParagraph"/>
      </w:pPr>
      <w:r>
        <w:t xml:space="preserve">In conclusion the role of a Customs Officer in Germany Berlin is far more than administrative processing; it is a cornerstone of national security, economic integrity, and legal compliance. The unique position of Berlin as a global city with extensive international connections amplifies the importance of these officers. They serve as guardians who ensure that while goods move freely across borders for legitimate trade, illicit activities are curtailed.</w:t>
      </w:r>
    </w:p>
    <w:p>
      <w:pPr>
        <w:pStyle w:val="BodyText"/>
      </w:pPr>
      <w:r>
        <w:t xml:space="preserve">The effectiveness of a Customs Officer relies on their knowledge of complex legal frameworks, their ability to adapt to technological changes and geopolitical shifts and their commitment to ethical standards. As Germany continues to play a pivotal role in the European economy the demands on Berlin’s Customs Officers will likely increase in complexity and scope. Future training and resource allocation must reflect these realities, ensuring that the Customs Officer remains equipped to meet the evolving challenges of international trade regulation.</w:t>
      </w:r>
    </w:p>
    <w:p>
      <w:pPr>
        <w:pStyle w:val="BodyText"/>
      </w:pPr>
      <w:r>
        <w:rPr>
          <w:bCs/>
          <w:b/>
        </w:rPr>
        <w:t xml:space="preserve">Bibliography</w:t>
      </w:r>
    </w:p>
    <w:p>
      <w:pPr>
        <w:numPr>
          <w:ilvl w:val="0"/>
          <w:numId w:val="1001"/>
        </w:numPr>
        <w:pStyle w:val="Compact"/>
      </w:pPr>
      <w:r>
        <w:t xml:space="preserve">Zollverwaltungsgesetz (ZollVG) – German Customs Administration Act.</w:t>
      </w:r>
    </w:p>
    <w:p>
      <w:pPr>
        <w:numPr>
          <w:ilvl w:val="0"/>
          <w:numId w:val="1001"/>
        </w:numPr>
        <w:pStyle w:val="Compact"/>
      </w:pPr>
      <w:r>
        <w:t xml:space="preserve">Durchführungsverordnung zur Zollgesetzgebung (DVO-Zoll) – Implementing Regulation to the Customs Code.</w:t>
      </w:r>
    </w:p>
    <w:p>
      <w:pPr>
        <w:numPr>
          <w:ilvl w:val="0"/>
          <w:numId w:val="1001"/>
        </w:numPr>
        <w:pStyle w:val="Compact"/>
      </w:pPr>
      <w:r>
        <w:t xml:space="preserve">European Union, Regulation (EU) No 952/2013 establishing the Union Customs Code.</w:t>
      </w:r>
    </w:p>
    <w:p>
      <w:pPr>
        <w:numPr>
          <w:ilvl w:val="0"/>
          <w:numId w:val="1001"/>
        </w:numPr>
        <w:pStyle w:val="Compact"/>
      </w:pPr>
      <w:r>
        <w:t xml:space="preserve">Federal Ministry of Finance. (2023). Reports on German Customs Administration Activities in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Germany Berlin</dc:title>
  <dc:creator/>
  <dc:language>en</dc:language>
  <cp:keywords/>
  <dcterms:created xsi:type="dcterms:W3CDTF">2026-07-29T19:49:54Z</dcterms:created>
  <dcterms:modified xsi:type="dcterms:W3CDTF">2026-07-29T19:49:54Z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